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3F" w:rsidRPr="006C183F" w:rsidRDefault="006C183F" w:rsidP="006C183F">
      <w:pPr>
        <w:shd w:val="clear" w:color="auto" w:fill="FFFFFF"/>
        <w:ind w:right="-58"/>
        <w:jc w:val="center"/>
        <w:rPr>
          <w:sz w:val="28"/>
          <w:szCs w:val="28"/>
        </w:rPr>
      </w:pPr>
      <w:r w:rsidRPr="006C183F">
        <w:rPr>
          <w:b/>
          <w:noProof/>
          <w:sz w:val="28"/>
          <w:szCs w:val="28"/>
        </w:rPr>
        <w:drawing>
          <wp:inline distT="0" distB="0" distL="0" distR="0">
            <wp:extent cx="485775" cy="638175"/>
            <wp:effectExtent l="19050" t="0" r="9525" b="0"/>
            <wp:docPr id="1" name="Рисунок 1" descr="герб Рудня сжат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удня сжат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83F" w:rsidRPr="006C183F" w:rsidRDefault="006C183F" w:rsidP="006C183F">
      <w:pPr>
        <w:shd w:val="clear" w:color="auto" w:fill="FFFFFF"/>
        <w:ind w:left="571" w:right="3686"/>
        <w:rPr>
          <w:sz w:val="28"/>
          <w:szCs w:val="28"/>
        </w:rPr>
      </w:pPr>
    </w:p>
    <w:p w:rsidR="006C183F" w:rsidRPr="006C183F" w:rsidRDefault="006C183F" w:rsidP="006C183F">
      <w:pPr>
        <w:jc w:val="center"/>
        <w:rPr>
          <w:b/>
          <w:sz w:val="28"/>
          <w:szCs w:val="28"/>
        </w:rPr>
      </w:pPr>
      <w:r w:rsidRPr="006C183F">
        <w:rPr>
          <w:b/>
          <w:sz w:val="28"/>
          <w:szCs w:val="28"/>
        </w:rPr>
        <w:t xml:space="preserve">Р О С </w:t>
      </w:r>
      <w:proofErr w:type="spellStart"/>
      <w:proofErr w:type="gramStart"/>
      <w:r w:rsidRPr="006C183F">
        <w:rPr>
          <w:b/>
          <w:sz w:val="28"/>
          <w:szCs w:val="28"/>
        </w:rPr>
        <w:t>С</w:t>
      </w:r>
      <w:proofErr w:type="spellEnd"/>
      <w:proofErr w:type="gramEnd"/>
      <w:r w:rsidRPr="006C183F">
        <w:rPr>
          <w:b/>
          <w:sz w:val="28"/>
          <w:szCs w:val="28"/>
        </w:rPr>
        <w:t xml:space="preserve"> И Й С К А Я   Ф Е Д Е Р А Ц И Я</w:t>
      </w:r>
    </w:p>
    <w:p w:rsidR="006C183F" w:rsidRPr="006C183F" w:rsidRDefault="006C183F" w:rsidP="006C183F">
      <w:pPr>
        <w:jc w:val="center"/>
        <w:rPr>
          <w:b/>
          <w:sz w:val="28"/>
          <w:szCs w:val="28"/>
        </w:rPr>
      </w:pPr>
      <w:r w:rsidRPr="006C183F">
        <w:rPr>
          <w:b/>
          <w:sz w:val="28"/>
          <w:szCs w:val="28"/>
        </w:rPr>
        <w:t xml:space="preserve">В О Л Г О Г </w:t>
      </w:r>
      <w:proofErr w:type="gramStart"/>
      <w:r w:rsidRPr="006C183F">
        <w:rPr>
          <w:b/>
          <w:sz w:val="28"/>
          <w:szCs w:val="28"/>
        </w:rPr>
        <w:t>Р</w:t>
      </w:r>
      <w:proofErr w:type="gramEnd"/>
      <w:r w:rsidRPr="006C183F">
        <w:rPr>
          <w:b/>
          <w:sz w:val="28"/>
          <w:szCs w:val="28"/>
        </w:rPr>
        <w:t xml:space="preserve"> А Д С К А Я     О Б Л А С Т Ь</w:t>
      </w:r>
    </w:p>
    <w:p w:rsidR="006C183F" w:rsidRPr="006C183F" w:rsidRDefault="006C183F" w:rsidP="006C183F">
      <w:pPr>
        <w:jc w:val="center"/>
        <w:rPr>
          <w:b/>
          <w:sz w:val="28"/>
          <w:szCs w:val="28"/>
        </w:rPr>
      </w:pPr>
      <w:proofErr w:type="gramStart"/>
      <w:r w:rsidRPr="006C183F">
        <w:rPr>
          <w:b/>
          <w:sz w:val="28"/>
          <w:szCs w:val="28"/>
        </w:rPr>
        <w:t>Р</w:t>
      </w:r>
      <w:proofErr w:type="gramEnd"/>
      <w:r w:rsidRPr="006C183F">
        <w:rPr>
          <w:b/>
          <w:sz w:val="28"/>
          <w:szCs w:val="28"/>
        </w:rPr>
        <w:t xml:space="preserve"> У Д Н Я Н С К И Й    Р А Й О Н</w:t>
      </w:r>
    </w:p>
    <w:p w:rsidR="006C183F" w:rsidRPr="006C183F" w:rsidRDefault="006C183F" w:rsidP="006C183F">
      <w:pPr>
        <w:jc w:val="center"/>
        <w:rPr>
          <w:b/>
          <w:sz w:val="28"/>
          <w:szCs w:val="28"/>
        </w:rPr>
      </w:pPr>
    </w:p>
    <w:p w:rsidR="006C183F" w:rsidRPr="006C183F" w:rsidRDefault="006C183F" w:rsidP="006C183F">
      <w:pPr>
        <w:shd w:val="clear" w:color="auto" w:fill="FFFFFF"/>
        <w:ind w:left="2530" w:hanging="2530"/>
        <w:jc w:val="center"/>
        <w:rPr>
          <w:b/>
          <w:bCs/>
          <w:spacing w:val="9"/>
          <w:sz w:val="28"/>
          <w:szCs w:val="28"/>
        </w:rPr>
      </w:pPr>
      <w:r w:rsidRPr="006C183F">
        <w:rPr>
          <w:b/>
          <w:bCs/>
          <w:spacing w:val="9"/>
          <w:sz w:val="28"/>
          <w:szCs w:val="28"/>
        </w:rPr>
        <w:t xml:space="preserve">РУДНЯНСКОЕ ГОРОДСКОЕ СОБРАНИЕ </w:t>
      </w:r>
    </w:p>
    <w:p w:rsidR="006C183F" w:rsidRPr="006C183F" w:rsidRDefault="006C183F" w:rsidP="006C183F">
      <w:pPr>
        <w:shd w:val="clear" w:color="auto" w:fill="FFFFFF"/>
        <w:ind w:left="2530" w:hanging="2530"/>
        <w:jc w:val="center"/>
        <w:rPr>
          <w:b/>
          <w:bCs/>
          <w:spacing w:val="9"/>
          <w:sz w:val="28"/>
          <w:szCs w:val="28"/>
        </w:rPr>
      </w:pPr>
      <w:r w:rsidRPr="006C183F">
        <w:rPr>
          <w:b/>
          <w:bCs/>
          <w:spacing w:val="9"/>
          <w:sz w:val="28"/>
          <w:szCs w:val="28"/>
        </w:rPr>
        <w:t xml:space="preserve">НАРОДНЫХ ДЕПУТАТОВ </w:t>
      </w:r>
      <w:r w:rsidRPr="006C183F">
        <w:rPr>
          <w:b/>
          <w:bCs/>
          <w:spacing w:val="9"/>
          <w:sz w:val="28"/>
          <w:szCs w:val="28"/>
          <w:lang w:val="en-US"/>
        </w:rPr>
        <w:t>III</w:t>
      </w:r>
      <w:r w:rsidRPr="006C183F">
        <w:rPr>
          <w:b/>
          <w:bCs/>
          <w:spacing w:val="9"/>
          <w:sz w:val="28"/>
          <w:szCs w:val="28"/>
        </w:rPr>
        <w:t xml:space="preserve"> созыва</w:t>
      </w:r>
    </w:p>
    <w:p w:rsidR="006C183F" w:rsidRPr="006C183F" w:rsidRDefault="006C183F" w:rsidP="006C183F">
      <w:pPr>
        <w:shd w:val="clear" w:color="auto" w:fill="FFFFFF"/>
        <w:ind w:left="2530" w:hanging="2530"/>
        <w:jc w:val="center"/>
        <w:rPr>
          <w:b/>
          <w:bCs/>
          <w:spacing w:val="9"/>
          <w:sz w:val="28"/>
          <w:szCs w:val="28"/>
        </w:rPr>
      </w:pPr>
    </w:p>
    <w:p w:rsidR="006C183F" w:rsidRDefault="006C183F" w:rsidP="006C183F">
      <w:pPr>
        <w:jc w:val="center"/>
        <w:rPr>
          <w:b/>
          <w:bCs/>
          <w:sz w:val="28"/>
          <w:szCs w:val="28"/>
        </w:rPr>
      </w:pPr>
      <w:r w:rsidRPr="006C183F">
        <w:rPr>
          <w:b/>
          <w:bCs/>
          <w:sz w:val="28"/>
          <w:szCs w:val="28"/>
        </w:rPr>
        <w:t xml:space="preserve">РЕШЕНИЕ </w:t>
      </w:r>
    </w:p>
    <w:p w:rsidR="006C183F" w:rsidRDefault="006C183F" w:rsidP="006C18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</w:t>
      </w:r>
      <w:r w:rsidR="007979FB">
        <w:rPr>
          <w:b/>
          <w:bCs/>
          <w:sz w:val="28"/>
          <w:szCs w:val="28"/>
        </w:rPr>
        <w:t>26</w:t>
      </w:r>
      <w:r>
        <w:rPr>
          <w:b/>
          <w:bCs/>
          <w:sz w:val="28"/>
          <w:szCs w:val="28"/>
        </w:rPr>
        <w:t xml:space="preserve">» </w:t>
      </w:r>
      <w:r w:rsidR="007979FB">
        <w:rPr>
          <w:b/>
          <w:bCs/>
          <w:sz w:val="28"/>
          <w:szCs w:val="28"/>
        </w:rPr>
        <w:t>декабря</w:t>
      </w:r>
      <w:r>
        <w:rPr>
          <w:b/>
          <w:bCs/>
          <w:sz w:val="28"/>
          <w:szCs w:val="28"/>
        </w:rPr>
        <w:t xml:space="preserve"> 2014 года № </w:t>
      </w:r>
      <w:r w:rsidR="007979FB">
        <w:rPr>
          <w:b/>
          <w:bCs/>
          <w:sz w:val="28"/>
          <w:szCs w:val="28"/>
        </w:rPr>
        <w:t>20/86</w:t>
      </w:r>
    </w:p>
    <w:p w:rsidR="006C183F" w:rsidRDefault="006C183F" w:rsidP="006C183F">
      <w:pPr>
        <w:jc w:val="center"/>
        <w:rPr>
          <w:b/>
          <w:bCs/>
          <w:sz w:val="28"/>
          <w:szCs w:val="28"/>
        </w:rPr>
      </w:pPr>
    </w:p>
    <w:p w:rsidR="006C183F" w:rsidRDefault="006C183F" w:rsidP="006C183F">
      <w:pPr>
        <w:jc w:val="center"/>
        <w:rPr>
          <w:b/>
          <w:bCs/>
          <w:sz w:val="28"/>
          <w:szCs w:val="28"/>
        </w:rPr>
      </w:pPr>
      <w:r w:rsidRPr="006C183F">
        <w:rPr>
          <w:b/>
          <w:bCs/>
          <w:sz w:val="28"/>
          <w:szCs w:val="28"/>
        </w:rPr>
        <w:t>О ВНЕСЕНИИ ИЗМЕНЕНИЙ В РЕШЕНИЕ РУДНЯНСКОГО ГОРОДСКОГО СОБРАНИЯ  ОТ 26 НОЯБРЯ 2014 ГОДА № 18/80 «ОБ УСТАНОВЛЕНИИ ЗЕМЕЛЬНОГО НАЛОГА НА 2015 ГОД НА ТЕРРИТОРИИ РУДНЯНСКОГО ГОРОДСКОГО ПОСЕЛЕНИЯ»</w:t>
      </w:r>
    </w:p>
    <w:p w:rsidR="006C183F" w:rsidRDefault="006C183F" w:rsidP="006C183F">
      <w:pPr>
        <w:rPr>
          <w:b/>
          <w:bCs/>
          <w:sz w:val="28"/>
          <w:szCs w:val="28"/>
        </w:rPr>
      </w:pPr>
    </w:p>
    <w:p w:rsidR="006C183F" w:rsidRDefault="006C183F" w:rsidP="007979F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протест прокуратуры Руднянского района от 28.11.2014 г. № 70-59/2014 на отдельные пункты Решения Руднянского городского Собрания  от 26.11.2014 г. № 18/80 «Об установлении земельного налога на 2015 год на территории Руднянского городского поселения», руководствуясь Налоговым кодексом Российской Федерации, Уставом Руднянского городского поселения, Руднянское городское Собрание народных депутатов</w:t>
      </w:r>
    </w:p>
    <w:p w:rsidR="006C183F" w:rsidRPr="0044208B" w:rsidRDefault="006C183F" w:rsidP="006C183F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44208B">
        <w:rPr>
          <w:b/>
          <w:sz w:val="24"/>
          <w:szCs w:val="24"/>
        </w:rPr>
        <w:t>РЕШИЛО:</w:t>
      </w:r>
    </w:p>
    <w:p w:rsidR="006C183F" w:rsidRDefault="006C183F" w:rsidP="006C183F">
      <w:pPr>
        <w:rPr>
          <w:sz w:val="24"/>
          <w:szCs w:val="24"/>
        </w:rPr>
      </w:pPr>
    </w:p>
    <w:p w:rsidR="0044208B" w:rsidRDefault="006C183F" w:rsidP="0044208B">
      <w:pPr>
        <w:jc w:val="both"/>
        <w:rPr>
          <w:sz w:val="24"/>
          <w:szCs w:val="24"/>
        </w:rPr>
      </w:pPr>
      <w:r w:rsidRPr="0044208B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Внести в Решение Руднянского городского Собрания  от 26.11.2014 года № 18/80 «</w:t>
      </w:r>
      <w:proofErr w:type="gramStart"/>
      <w:r>
        <w:rPr>
          <w:sz w:val="24"/>
          <w:szCs w:val="24"/>
        </w:rPr>
        <w:t>Об</w:t>
      </w:r>
      <w:proofErr w:type="gramEnd"/>
      <w:r>
        <w:rPr>
          <w:sz w:val="24"/>
          <w:szCs w:val="24"/>
        </w:rPr>
        <w:t xml:space="preserve"> </w:t>
      </w:r>
    </w:p>
    <w:p w:rsidR="0044208B" w:rsidRDefault="0044208B" w:rsidP="004420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="006C183F">
        <w:rPr>
          <w:sz w:val="24"/>
          <w:szCs w:val="24"/>
        </w:rPr>
        <w:t>установлении</w:t>
      </w:r>
      <w:proofErr w:type="gramEnd"/>
      <w:r w:rsidR="006C183F">
        <w:rPr>
          <w:sz w:val="24"/>
          <w:szCs w:val="24"/>
        </w:rPr>
        <w:t xml:space="preserve"> земельного налога на 2015 год на территории Руднянского городского </w:t>
      </w:r>
    </w:p>
    <w:p w:rsidR="006C183F" w:rsidRDefault="0044208B" w:rsidP="004420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C183F">
        <w:rPr>
          <w:sz w:val="24"/>
          <w:szCs w:val="24"/>
        </w:rPr>
        <w:t>поселения» (далее – Решение)</w:t>
      </w:r>
      <w:r>
        <w:rPr>
          <w:sz w:val="24"/>
          <w:szCs w:val="24"/>
        </w:rPr>
        <w:t xml:space="preserve"> следующие изменения</w:t>
      </w:r>
      <w:r w:rsidR="006C183F">
        <w:rPr>
          <w:sz w:val="24"/>
          <w:szCs w:val="24"/>
        </w:rPr>
        <w:t>:</w:t>
      </w:r>
    </w:p>
    <w:p w:rsidR="0044208B" w:rsidRDefault="006C183F" w:rsidP="0044208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44208B">
        <w:rPr>
          <w:b/>
          <w:sz w:val="24"/>
          <w:szCs w:val="24"/>
        </w:rPr>
        <w:t>1.1.</w:t>
      </w:r>
      <w:r>
        <w:rPr>
          <w:sz w:val="24"/>
          <w:szCs w:val="24"/>
        </w:rPr>
        <w:t xml:space="preserve"> в пункте 5 Решения исключить слова </w:t>
      </w:r>
      <w:r w:rsidRPr="0044208B">
        <w:rPr>
          <w:b/>
          <w:sz w:val="24"/>
          <w:szCs w:val="24"/>
        </w:rPr>
        <w:t>«и налогоплательщики</w:t>
      </w:r>
      <w:r w:rsidR="0044208B" w:rsidRPr="0044208B">
        <w:rPr>
          <w:b/>
          <w:sz w:val="24"/>
          <w:szCs w:val="24"/>
        </w:rPr>
        <w:t xml:space="preserve"> </w:t>
      </w:r>
      <w:r w:rsidRPr="0044208B">
        <w:rPr>
          <w:b/>
          <w:sz w:val="24"/>
          <w:szCs w:val="24"/>
        </w:rPr>
        <w:t xml:space="preserve">- физические </w:t>
      </w:r>
      <w:r w:rsidR="0044208B">
        <w:rPr>
          <w:b/>
          <w:sz w:val="24"/>
          <w:szCs w:val="24"/>
        </w:rPr>
        <w:t xml:space="preserve"> </w:t>
      </w:r>
    </w:p>
    <w:p w:rsidR="006C183F" w:rsidRPr="0044208B" w:rsidRDefault="0044208B" w:rsidP="0044208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6C183F" w:rsidRPr="0044208B">
        <w:rPr>
          <w:b/>
          <w:sz w:val="24"/>
          <w:szCs w:val="24"/>
        </w:rPr>
        <w:t>лица, являющиеся индивидуальными предпринимателями</w:t>
      </w:r>
      <w:proofErr w:type="gramStart"/>
      <w:r w:rsidR="006C183F" w:rsidRPr="0044208B">
        <w:rPr>
          <w:b/>
          <w:sz w:val="24"/>
          <w:szCs w:val="24"/>
        </w:rPr>
        <w:t>,»</w:t>
      </w:r>
      <w:proofErr w:type="gramEnd"/>
      <w:r w:rsidR="006C183F" w:rsidRPr="0044208B">
        <w:rPr>
          <w:b/>
          <w:sz w:val="24"/>
          <w:szCs w:val="24"/>
        </w:rPr>
        <w:t>;</w:t>
      </w:r>
    </w:p>
    <w:p w:rsidR="0044208B" w:rsidRPr="0044208B" w:rsidRDefault="0044208B" w:rsidP="0044208B">
      <w:pPr>
        <w:jc w:val="both"/>
      </w:pPr>
    </w:p>
    <w:p w:rsidR="006C183F" w:rsidRPr="0044208B" w:rsidRDefault="006C183F" w:rsidP="0044208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44208B">
        <w:rPr>
          <w:b/>
          <w:sz w:val="24"/>
          <w:szCs w:val="24"/>
        </w:rPr>
        <w:t>1.2.</w:t>
      </w:r>
      <w:r>
        <w:rPr>
          <w:sz w:val="24"/>
          <w:szCs w:val="24"/>
        </w:rPr>
        <w:t xml:space="preserve"> </w:t>
      </w:r>
      <w:r w:rsidRPr="0044208B">
        <w:rPr>
          <w:b/>
          <w:sz w:val="24"/>
          <w:szCs w:val="24"/>
        </w:rPr>
        <w:t>подпункт 2 пункта 6 Решения изложить в новой редакции:</w:t>
      </w:r>
    </w:p>
    <w:p w:rsidR="006C183F" w:rsidRDefault="006C183F" w:rsidP="0044208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4208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«2) инвалидов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и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групп инвалидности</w:t>
      </w:r>
      <w:proofErr w:type="gramStart"/>
      <w:r>
        <w:rPr>
          <w:sz w:val="24"/>
          <w:szCs w:val="24"/>
        </w:rPr>
        <w:t>;»</w:t>
      </w:r>
      <w:proofErr w:type="gramEnd"/>
      <w:r>
        <w:rPr>
          <w:sz w:val="24"/>
          <w:szCs w:val="24"/>
        </w:rPr>
        <w:t>;</w:t>
      </w:r>
    </w:p>
    <w:p w:rsidR="0044208B" w:rsidRDefault="0044208B" w:rsidP="0044208B">
      <w:pPr>
        <w:jc w:val="both"/>
        <w:rPr>
          <w:sz w:val="24"/>
          <w:szCs w:val="24"/>
        </w:rPr>
      </w:pPr>
    </w:p>
    <w:p w:rsidR="006C183F" w:rsidRPr="0044208B" w:rsidRDefault="006C183F" w:rsidP="0044208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44208B">
        <w:rPr>
          <w:b/>
          <w:sz w:val="24"/>
          <w:szCs w:val="24"/>
        </w:rPr>
        <w:t xml:space="preserve">1.3. </w:t>
      </w:r>
      <w:r w:rsidR="0044208B" w:rsidRPr="0044208B">
        <w:rPr>
          <w:b/>
          <w:sz w:val="24"/>
          <w:szCs w:val="24"/>
        </w:rPr>
        <w:t>пункт 7 Решения изложить в новой редакции:</w:t>
      </w:r>
    </w:p>
    <w:p w:rsidR="004D2B91" w:rsidRDefault="0044208B" w:rsidP="0044208B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4D2B91">
        <w:rPr>
          <w:sz w:val="24"/>
          <w:szCs w:val="24"/>
        </w:rPr>
        <w:t xml:space="preserve">7. </w:t>
      </w:r>
      <w:r w:rsidR="004D2B91" w:rsidRPr="00381FB9">
        <w:rPr>
          <w:sz w:val="24"/>
          <w:szCs w:val="24"/>
        </w:rPr>
        <w:t>Установить налоговые ставки</w:t>
      </w:r>
      <w:r w:rsidR="004D2B91">
        <w:rPr>
          <w:sz w:val="24"/>
          <w:szCs w:val="24"/>
        </w:rPr>
        <w:t xml:space="preserve"> </w:t>
      </w:r>
      <w:r w:rsidR="004D2B91" w:rsidRPr="00381FB9">
        <w:rPr>
          <w:sz w:val="24"/>
          <w:szCs w:val="24"/>
        </w:rPr>
        <w:t xml:space="preserve">в следующих размерах:     </w:t>
      </w:r>
    </w:p>
    <w:p w:rsidR="004D2B91" w:rsidRDefault="004D2B91" w:rsidP="004D2B91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958"/>
      </w:tblGrid>
      <w:tr w:rsidR="004D2B91" w:rsidRPr="00477C09" w:rsidTr="004D2B91">
        <w:tc>
          <w:tcPr>
            <w:tcW w:w="8613" w:type="dxa"/>
          </w:tcPr>
          <w:p w:rsidR="004D2B91" w:rsidRPr="004D2B91" w:rsidRDefault="004D2B91" w:rsidP="004D2B91">
            <w:pPr>
              <w:rPr>
                <w:sz w:val="24"/>
                <w:szCs w:val="24"/>
              </w:rPr>
            </w:pPr>
            <w:r w:rsidRPr="004D2B91">
              <w:rPr>
                <w:sz w:val="24"/>
                <w:szCs w:val="24"/>
              </w:rPr>
              <w:t xml:space="preserve">Земельные участки, отнесенные к землям сельскохозяйственного назначения или к землям в составе зон сельскохозяйственного использования в населенных пунктах </w:t>
            </w:r>
            <w:r>
              <w:rPr>
                <w:sz w:val="24"/>
                <w:szCs w:val="24"/>
              </w:rPr>
              <w:t xml:space="preserve">и </w:t>
            </w:r>
            <w:r w:rsidRPr="004D2B91">
              <w:rPr>
                <w:sz w:val="24"/>
                <w:szCs w:val="24"/>
              </w:rPr>
              <w:t xml:space="preserve">используемых для сельскохозяйственного </w:t>
            </w:r>
            <w:r>
              <w:rPr>
                <w:sz w:val="24"/>
                <w:szCs w:val="24"/>
              </w:rPr>
              <w:t>производства</w:t>
            </w:r>
          </w:p>
        </w:tc>
        <w:tc>
          <w:tcPr>
            <w:tcW w:w="958" w:type="dxa"/>
          </w:tcPr>
          <w:p w:rsidR="004D2B91" w:rsidRPr="00477C09" w:rsidRDefault="004D2B91" w:rsidP="00C80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0,3 %</w:t>
            </w:r>
          </w:p>
        </w:tc>
      </w:tr>
      <w:tr w:rsidR="004D2B91" w:rsidRPr="00477C09" w:rsidTr="004D2B91">
        <w:tc>
          <w:tcPr>
            <w:tcW w:w="8613" w:type="dxa"/>
          </w:tcPr>
          <w:p w:rsidR="004D2B91" w:rsidRPr="004D2B91" w:rsidRDefault="004D2B91" w:rsidP="004D2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участки, занятые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приобретенные (предоставленные) для жилищного строительства</w:t>
            </w:r>
          </w:p>
        </w:tc>
        <w:tc>
          <w:tcPr>
            <w:tcW w:w="958" w:type="dxa"/>
          </w:tcPr>
          <w:p w:rsidR="004D2B91" w:rsidRPr="00D83063" w:rsidRDefault="00D83063" w:rsidP="00C80F30">
            <w:pPr>
              <w:jc w:val="center"/>
              <w:rPr>
                <w:b/>
                <w:sz w:val="24"/>
                <w:szCs w:val="24"/>
              </w:rPr>
            </w:pPr>
            <w:r w:rsidRPr="00D83063">
              <w:rPr>
                <w:b/>
                <w:sz w:val="24"/>
                <w:szCs w:val="24"/>
              </w:rPr>
              <w:t>0,25 %</w:t>
            </w:r>
          </w:p>
        </w:tc>
      </w:tr>
      <w:tr w:rsidR="004D2B91" w:rsidRPr="00477C09" w:rsidTr="004D2B91">
        <w:tc>
          <w:tcPr>
            <w:tcW w:w="8613" w:type="dxa"/>
          </w:tcPr>
          <w:p w:rsidR="004D2B91" w:rsidRPr="004D2B91" w:rsidRDefault="00D83063" w:rsidP="004D2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Земельные участки, приобретенные (предоставленные) для личного подсобного хозяйства, садоводства, огородничества или животноводства, а так же дачного </w:t>
            </w:r>
            <w:r>
              <w:rPr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958" w:type="dxa"/>
          </w:tcPr>
          <w:p w:rsidR="004D2B91" w:rsidRPr="00D83063" w:rsidRDefault="00D83063" w:rsidP="00C80F30">
            <w:pPr>
              <w:jc w:val="center"/>
              <w:rPr>
                <w:b/>
                <w:sz w:val="24"/>
                <w:szCs w:val="24"/>
              </w:rPr>
            </w:pPr>
            <w:r w:rsidRPr="00D83063">
              <w:rPr>
                <w:b/>
                <w:sz w:val="24"/>
                <w:szCs w:val="24"/>
              </w:rPr>
              <w:lastRenderedPageBreak/>
              <w:t>0,3 %</w:t>
            </w:r>
          </w:p>
        </w:tc>
      </w:tr>
      <w:tr w:rsidR="004D2B91" w:rsidRPr="00477C09" w:rsidTr="004D2B91">
        <w:tc>
          <w:tcPr>
            <w:tcW w:w="8613" w:type="dxa"/>
          </w:tcPr>
          <w:p w:rsidR="004D2B91" w:rsidRPr="004D2B91" w:rsidRDefault="00D83063" w:rsidP="004D2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Земельные участки, ограниченные в обороте в соответствии с законодательством Российской Федерации, предоставленные  для обеспечения обороны, безопасности и таможенных нужд</w:t>
            </w:r>
          </w:p>
        </w:tc>
        <w:tc>
          <w:tcPr>
            <w:tcW w:w="958" w:type="dxa"/>
          </w:tcPr>
          <w:p w:rsidR="004D2B91" w:rsidRPr="00D83063" w:rsidRDefault="00D83063" w:rsidP="00C80F30">
            <w:pPr>
              <w:jc w:val="center"/>
              <w:rPr>
                <w:b/>
                <w:sz w:val="24"/>
                <w:szCs w:val="24"/>
              </w:rPr>
            </w:pPr>
            <w:r w:rsidRPr="00D83063">
              <w:rPr>
                <w:b/>
                <w:sz w:val="24"/>
                <w:szCs w:val="24"/>
              </w:rPr>
              <w:t>0,3 %</w:t>
            </w:r>
          </w:p>
        </w:tc>
      </w:tr>
      <w:tr w:rsidR="004D2B91" w:rsidRPr="00477C09" w:rsidTr="004D2B91">
        <w:tc>
          <w:tcPr>
            <w:tcW w:w="8613" w:type="dxa"/>
          </w:tcPr>
          <w:p w:rsidR="004D2B91" w:rsidRPr="004D2B91" w:rsidRDefault="00D83063" w:rsidP="004D2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земельные участки </w:t>
            </w:r>
          </w:p>
        </w:tc>
        <w:tc>
          <w:tcPr>
            <w:tcW w:w="958" w:type="dxa"/>
          </w:tcPr>
          <w:p w:rsidR="004D2B91" w:rsidRPr="00D83063" w:rsidRDefault="00D83063" w:rsidP="00C80F30">
            <w:pPr>
              <w:jc w:val="center"/>
              <w:rPr>
                <w:b/>
                <w:sz w:val="24"/>
                <w:szCs w:val="24"/>
              </w:rPr>
            </w:pPr>
            <w:r w:rsidRPr="00D83063">
              <w:rPr>
                <w:b/>
                <w:sz w:val="24"/>
                <w:szCs w:val="24"/>
              </w:rPr>
              <w:t>1,5 %</w:t>
            </w:r>
          </w:p>
        </w:tc>
      </w:tr>
    </w:tbl>
    <w:p w:rsidR="004D2B91" w:rsidRDefault="004D2B91" w:rsidP="004D2B91">
      <w:pPr>
        <w:jc w:val="both"/>
        <w:rPr>
          <w:sz w:val="24"/>
          <w:szCs w:val="24"/>
        </w:rPr>
      </w:pPr>
    </w:p>
    <w:p w:rsidR="0044208B" w:rsidRPr="0044208B" w:rsidRDefault="0044208B" w:rsidP="0044208B">
      <w:pPr>
        <w:widowControl/>
        <w:tabs>
          <w:tab w:val="left" w:pos="567"/>
        </w:tabs>
        <w:ind w:left="426"/>
        <w:jc w:val="both"/>
        <w:rPr>
          <w:b/>
          <w:sz w:val="24"/>
          <w:szCs w:val="24"/>
        </w:rPr>
      </w:pPr>
      <w:r w:rsidRPr="0044208B">
        <w:rPr>
          <w:b/>
          <w:sz w:val="24"/>
          <w:szCs w:val="24"/>
        </w:rPr>
        <w:t>1.4. подпункт 8.1. пункта 8 Решения изложить в новой редакции:</w:t>
      </w:r>
    </w:p>
    <w:p w:rsidR="0044208B" w:rsidRDefault="0044208B" w:rsidP="0044208B">
      <w:pPr>
        <w:widowControl/>
        <w:tabs>
          <w:tab w:val="left" w:pos="567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«8.1. </w:t>
      </w:r>
      <w:r w:rsidR="004D2B91" w:rsidRPr="00381FB9">
        <w:rPr>
          <w:sz w:val="24"/>
          <w:szCs w:val="24"/>
        </w:rPr>
        <w:t xml:space="preserve">Срок уплаты авансовых платежей по налогу для налогоплательщиков – </w:t>
      </w:r>
      <w:r>
        <w:rPr>
          <w:sz w:val="24"/>
          <w:szCs w:val="24"/>
        </w:rPr>
        <w:t xml:space="preserve">   </w:t>
      </w:r>
    </w:p>
    <w:p w:rsidR="004D2B91" w:rsidRDefault="0044208B" w:rsidP="0044208B">
      <w:pPr>
        <w:widowControl/>
        <w:tabs>
          <w:tab w:val="left" w:pos="567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D2B91" w:rsidRPr="00381FB9">
        <w:rPr>
          <w:sz w:val="24"/>
          <w:szCs w:val="24"/>
        </w:rPr>
        <w:t>организаций устанавливается не позднее 30 апреля, 31 июля, 31 октября 201</w:t>
      </w:r>
      <w:r w:rsidR="004D2B91">
        <w:rPr>
          <w:sz w:val="24"/>
          <w:szCs w:val="24"/>
        </w:rPr>
        <w:t>5</w:t>
      </w:r>
      <w:r w:rsidR="004D2B91" w:rsidRPr="00381FB9">
        <w:rPr>
          <w:sz w:val="24"/>
          <w:szCs w:val="24"/>
        </w:rPr>
        <w:t xml:space="preserve"> года</w:t>
      </w:r>
      <w:proofErr w:type="gramStart"/>
      <w:r w:rsidR="004D2B91" w:rsidRPr="00381FB9">
        <w:rPr>
          <w:sz w:val="24"/>
          <w:szCs w:val="24"/>
        </w:rPr>
        <w:t>.</w:t>
      </w:r>
      <w:r>
        <w:rPr>
          <w:sz w:val="24"/>
          <w:szCs w:val="24"/>
        </w:rPr>
        <w:t>»;</w:t>
      </w:r>
      <w:proofErr w:type="gramEnd"/>
    </w:p>
    <w:p w:rsidR="0044208B" w:rsidRDefault="0044208B" w:rsidP="0044208B">
      <w:pPr>
        <w:widowControl/>
        <w:tabs>
          <w:tab w:val="left" w:pos="567"/>
        </w:tabs>
        <w:ind w:left="426"/>
        <w:jc w:val="both"/>
        <w:rPr>
          <w:sz w:val="24"/>
          <w:szCs w:val="24"/>
        </w:rPr>
      </w:pPr>
    </w:p>
    <w:p w:rsidR="0044208B" w:rsidRDefault="0044208B" w:rsidP="0044208B">
      <w:pPr>
        <w:widowControl/>
        <w:tabs>
          <w:tab w:val="left" w:pos="567"/>
        </w:tabs>
        <w:ind w:left="426"/>
        <w:jc w:val="both"/>
        <w:rPr>
          <w:sz w:val="24"/>
          <w:szCs w:val="24"/>
        </w:rPr>
      </w:pPr>
      <w:r w:rsidRPr="0044208B">
        <w:rPr>
          <w:b/>
          <w:sz w:val="24"/>
          <w:szCs w:val="24"/>
        </w:rPr>
        <w:t>1.5. подпункт 8.2. пункта 8 Решения изложить в новой редакции</w:t>
      </w:r>
      <w:r>
        <w:rPr>
          <w:sz w:val="24"/>
          <w:szCs w:val="24"/>
        </w:rPr>
        <w:t>:</w:t>
      </w:r>
    </w:p>
    <w:p w:rsidR="00D164F5" w:rsidRDefault="004D2B91" w:rsidP="004D2B91">
      <w:pPr>
        <w:widowControl/>
        <w:tabs>
          <w:tab w:val="left" w:pos="3180"/>
        </w:tabs>
        <w:ind w:left="426" w:hanging="142"/>
        <w:jc w:val="both"/>
        <w:rPr>
          <w:sz w:val="24"/>
          <w:szCs w:val="24"/>
        </w:rPr>
      </w:pPr>
      <w:r w:rsidRPr="00114230">
        <w:rPr>
          <w:b/>
          <w:sz w:val="24"/>
          <w:szCs w:val="24"/>
        </w:rPr>
        <w:t xml:space="preserve">       </w:t>
      </w:r>
      <w:r w:rsidR="0044208B">
        <w:rPr>
          <w:b/>
          <w:sz w:val="24"/>
          <w:szCs w:val="24"/>
        </w:rPr>
        <w:t>«</w:t>
      </w:r>
      <w:r w:rsidRPr="00114230">
        <w:rPr>
          <w:b/>
          <w:sz w:val="24"/>
          <w:szCs w:val="24"/>
        </w:rPr>
        <w:t>8.2.</w:t>
      </w:r>
      <w:r w:rsidRPr="00381FB9">
        <w:rPr>
          <w:sz w:val="24"/>
          <w:szCs w:val="24"/>
        </w:rPr>
        <w:t xml:space="preserve"> Срок уплаты налога для налогоплательщиков – организаций устанавливается </w:t>
      </w:r>
    </w:p>
    <w:p w:rsidR="004D2B91" w:rsidRDefault="00D164F5" w:rsidP="004D2B91">
      <w:pPr>
        <w:widowControl/>
        <w:tabs>
          <w:tab w:val="left" w:pos="3180"/>
        </w:tabs>
        <w:ind w:left="426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4D2B91" w:rsidRPr="00381FB9">
        <w:rPr>
          <w:sz w:val="24"/>
          <w:szCs w:val="24"/>
        </w:rPr>
        <w:t xml:space="preserve">не позднее 1 </w:t>
      </w:r>
      <w:r>
        <w:rPr>
          <w:sz w:val="24"/>
          <w:szCs w:val="24"/>
        </w:rPr>
        <w:t>апреля</w:t>
      </w:r>
      <w:r w:rsidR="004D2B91" w:rsidRPr="00381FB9">
        <w:rPr>
          <w:sz w:val="24"/>
          <w:szCs w:val="24"/>
        </w:rPr>
        <w:t xml:space="preserve"> </w:t>
      </w:r>
      <w:r w:rsidR="004D2B91">
        <w:rPr>
          <w:sz w:val="24"/>
          <w:szCs w:val="24"/>
        </w:rPr>
        <w:t xml:space="preserve"> </w:t>
      </w:r>
      <w:r w:rsidR="004D2B91" w:rsidRPr="00381FB9">
        <w:rPr>
          <w:sz w:val="24"/>
          <w:szCs w:val="24"/>
        </w:rPr>
        <w:t>201</w:t>
      </w:r>
      <w:r w:rsidR="004D2B91">
        <w:rPr>
          <w:sz w:val="24"/>
          <w:szCs w:val="24"/>
        </w:rPr>
        <w:t>6</w:t>
      </w:r>
      <w:r w:rsidR="004D2B91" w:rsidRPr="00381FB9">
        <w:rPr>
          <w:sz w:val="24"/>
          <w:szCs w:val="24"/>
        </w:rPr>
        <w:t xml:space="preserve"> года</w:t>
      </w:r>
      <w:proofErr w:type="gramStart"/>
      <w:r w:rsidR="004D2B91" w:rsidRPr="00381FB9">
        <w:rPr>
          <w:sz w:val="24"/>
          <w:szCs w:val="24"/>
        </w:rPr>
        <w:t>.</w:t>
      </w:r>
      <w:r w:rsidR="0044208B">
        <w:rPr>
          <w:sz w:val="24"/>
          <w:szCs w:val="24"/>
        </w:rPr>
        <w:t>»;</w:t>
      </w:r>
      <w:proofErr w:type="gramEnd"/>
    </w:p>
    <w:p w:rsidR="0044208B" w:rsidRDefault="0044208B" w:rsidP="004D2B91">
      <w:pPr>
        <w:widowControl/>
        <w:tabs>
          <w:tab w:val="left" w:pos="3180"/>
        </w:tabs>
        <w:ind w:left="426" w:hanging="142"/>
        <w:jc w:val="both"/>
        <w:rPr>
          <w:sz w:val="24"/>
          <w:szCs w:val="24"/>
        </w:rPr>
      </w:pPr>
    </w:p>
    <w:p w:rsidR="0044208B" w:rsidRPr="0044208B" w:rsidRDefault="0044208B" w:rsidP="0044208B">
      <w:pPr>
        <w:widowControl/>
        <w:tabs>
          <w:tab w:val="left" w:pos="567"/>
        </w:tabs>
        <w:ind w:left="426"/>
        <w:jc w:val="both"/>
        <w:rPr>
          <w:b/>
          <w:sz w:val="24"/>
          <w:szCs w:val="24"/>
        </w:rPr>
      </w:pPr>
      <w:r w:rsidRPr="0044208B">
        <w:rPr>
          <w:b/>
          <w:sz w:val="24"/>
          <w:szCs w:val="24"/>
        </w:rPr>
        <w:t xml:space="preserve">  1.6. подпункт 8.3. пункта 8 Решения изложить в новой редакции:</w:t>
      </w:r>
    </w:p>
    <w:p w:rsidR="004D2B91" w:rsidRDefault="004D2B91" w:rsidP="004D2B91">
      <w:pPr>
        <w:tabs>
          <w:tab w:val="num" w:pos="0"/>
        </w:tabs>
        <w:ind w:left="426" w:hanging="142"/>
        <w:jc w:val="both"/>
        <w:rPr>
          <w:sz w:val="24"/>
        </w:rPr>
      </w:pPr>
      <w:r>
        <w:rPr>
          <w:sz w:val="24"/>
          <w:szCs w:val="24"/>
        </w:rPr>
        <w:t xml:space="preserve">       </w:t>
      </w:r>
      <w:r w:rsidR="0044208B">
        <w:rPr>
          <w:sz w:val="24"/>
          <w:szCs w:val="24"/>
        </w:rPr>
        <w:t>«</w:t>
      </w:r>
      <w:r w:rsidRPr="00114230">
        <w:rPr>
          <w:b/>
          <w:sz w:val="24"/>
          <w:szCs w:val="24"/>
        </w:rPr>
        <w:t>8.3.</w:t>
      </w:r>
      <w:r w:rsidRPr="00381FB9">
        <w:rPr>
          <w:sz w:val="24"/>
          <w:szCs w:val="24"/>
        </w:rPr>
        <w:t xml:space="preserve"> Срок уплаты налога для налогоплательщиков – физических лиц</w:t>
      </w:r>
      <w:r w:rsidR="00D164F5">
        <w:rPr>
          <w:sz w:val="24"/>
          <w:szCs w:val="24"/>
        </w:rPr>
        <w:t xml:space="preserve">  у</w:t>
      </w:r>
      <w:r w:rsidRPr="00381FB9">
        <w:rPr>
          <w:sz w:val="24"/>
          <w:szCs w:val="24"/>
        </w:rPr>
        <w:t xml:space="preserve">станавливается не позднее </w:t>
      </w:r>
      <w:r>
        <w:rPr>
          <w:sz w:val="24"/>
          <w:szCs w:val="24"/>
        </w:rPr>
        <w:t xml:space="preserve">1 </w:t>
      </w:r>
      <w:r w:rsidR="00D164F5">
        <w:rPr>
          <w:sz w:val="24"/>
          <w:szCs w:val="24"/>
        </w:rPr>
        <w:t>октября</w:t>
      </w:r>
      <w:r w:rsidRPr="00381FB9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381FB9">
        <w:rPr>
          <w:sz w:val="24"/>
          <w:szCs w:val="24"/>
        </w:rPr>
        <w:t xml:space="preserve"> года</w:t>
      </w:r>
      <w:r w:rsidRPr="00381FB9">
        <w:rPr>
          <w:sz w:val="24"/>
        </w:rPr>
        <w:t>.</w:t>
      </w:r>
      <w:r w:rsidR="0044208B">
        <w:rPr>
          <w:sz w:val="24"/>
        </w:rPr>
        <w:t>».</w:t>
      </w:r>
    </w:p>
    <w:p w:rsidR="0044208B" w:rsidRDefault="0044208B" w:rsidP="0044208B">
      <w:pPr>
        <w:tabs>
          <w:tab w:val="num" w:pos="0"/>
        </w:tabs>
        <w:jc w:val="both"/>
        <w:rPr>
          <w:sz w:val="24"/>
        </w:rPr>
      </w:pPr>
    </w:p>
    <w:p w:rsidR="0044208B" w:rsidRDefault="0044208B" w:rsidP="0044208B">
      <w:pPr>
        <w:rPr>
          <w:sz w:val="24"/>
          <w:szCs w:val="24"/>
        </w:rPr>
      </w:pPr>
      <w:r>
        <w:rPr>
          <w:sz w:val="24"/>
          <w:szCs w:val="24"/>
        </w:rPr>
        <w:t>2. Настоящее Решение вступает в силу с 01 января 2015 года, подлежит официальному опубликованию в газете «Руднянский вестник» и размещению</w:t>
      </w:r>
      <w:r w:rsidRPr="002F0C3A">
        <w:rPr>
          <w:sz w:val="24"/>
          <w:szCs w:val="24"/>
        </w:rPr>
        <w:t xml:space="preserve"> </w:t>
      </w:r>
      <w:r w:rsidRPr="00301BD2">
        <w:rPr>
          <w:sz w:val="24"/>
          <w:szCs w:val="24"/>
        </w:rPr>
        <w:t>на официальн</w:t>
      </w:r>
      <w:r>
        <w:rPr>
          <w:sz w:val="24"/>
          <w:szCs w:val="24"/>
        </w:rPr>
        <w:t>ом</w:t>
      </w:r>
      <w:r w:rsidRPr="00301BD2">
        <w:rPr>
          <w:sz w:val="24"/>
          <w:szCs w:val="24"/>
        </w:rPr>
        <w:t xml:space="preserve"> сайт</w:t>
      </w:r>
      <w:r>
        <w:rPr>
          <w:sz w:val="24"/>
          <w:szCs w:val="24"/>
        </w:rPr>
        <w:t xml:space="preserve">е Руднянского городского поселения </w:t>
      </w:r>
      <w:r w:rsidRPr="00301BD2">
        <w:rPr>
          <w:sz w:val="24"/>
          <w:szCs w:val="24"/>
        </w:rPr>
        <w:t>в сети Интернет.</w:t>
      </w:r>
    </w:p>
    <w:p w:rsidR="0044208B" w:rsidRDefault="0044208B" w:rsidP="0044208B">
      <w:pPr>
        <w:rPr>
          <w:sz w:val="24"/>
          <w:szCs w:val="24"/>
        </w:rPr>
      </w:pPr>
    </w:p>
    <w:p w:rsidR="0044208B" w:rsidRDefault="0044208B" w:rsidP="0044208B">
      <w:pPr>
        <w:rPr>
          <w:sz w:val="24"/>
          <w:szCs w:val="24"/>
        </w:rPr>
      </w:pPr>
    </w:p>
    <w:p w:rsidR="007979FB" w:rsidRDefault="007979FB" w:rsidP="0044208B">
      <w:pPr>
        <w:rPr>
          <w:sz w:val="24"/>
          <w:szCs w:val="24"/>
        </w:rPr>
      </w:pPr>
    </w:p>
    <w:p w:rsidR="007979FB" w:rsidRDefault="007979FB" w:rsidP="0044208B">
      <w:pPr>
        <w:rPr>
          <w:sz w:val="24"/>
          <w:szCs w:val="24"/>
        </w:rPr>
      </w:pPr>
    </w:p>
    <w:p w:rsidR="0044208B" w:rsidRDefault="0044208B" w:rsidP="0044208B">
      <w:pPr>
        <w:rPr>
          <w:sz w:val="24"/>
          <w:szCs w:val="24"/>
        </w:rPr>
      </w:pPr>
      <w:r>
        <w:rPr>
          <w:sz w:val="24"/>
          <w:szCs w:val="24"/>
        </w:rPr>
        <w:t>Глава Руднянского</w:t>
      </w:r>
    </w:p>
    <w:p w:rsidR="0044208B" w:rsidRPr="00301BD2" w:rsidRDefault="0044208B" w:rsidP="0044208B">
      <w:pPr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В.А.Полищук</w:t>
      </w:r>
    </w:p>
    <w:p w:rsidR="0044208B" w:rsidRDefault="0044208B" w:rsidP="0044208B">
      <w:pPr>
        <w:tabs>
          <w:tab w:val="num" w:pos="0"/>
        </w:tabs>
        <w:jc w:val="both"/>
        <w:rPr>
          <w:sz w:val="24"/>
        </w:rPr>
      </w:pPr>
    </w:p>
    <w:p w:rsidR="002D599E" w:rsidRDefault="002D599E" w:rsidP="0044208B">
      <w:pPr>
        <w:tabs>
          <w:tab w:val="num" w:pos="0"/>
        </w:tabs>
        <w:jc w:val="both"/>
        <w:rPr>
          <w:sz w:val="24"/>
        </w:rPr>
      </w:pPr>
    </w:p>
    <w:p w:rsidR="002D599E" w:rsidRDefault="002D599E" w:rsidP="0044208B">
      <w:pPr>
        <w:tabs>
          <w:tab w:val="num" w:pos="0"/>
        </w:tabs>
        <w:jc w:val="both"/>
        <w:rPr>
          <w:sz w:val="24"/>
        </w:rPr>
      </w:pPr>
    </w:p>
    <w:p w:rsidR="002D599E" w:rsidRDefault="002D599E" w:rsidP="0044208B">
      <w:pPr>
        <w:tabs>
          <w:tab w:val="num" w:pos="0"/>
        </w:tabs>
        <w:jc w:val="both"/>
        <w:rPr>
          <w:sz w:val="24"/>
        </w:rPr>
      </w:pPr>
    </w:p>
    <w:p w:rsidR="002D599E" w:rsidRDefault="002D599E" w:rsidP="0044208B">
      <w:pPr>
        <w:tabs>
          <w:tab w:val="num" w:pos="0"/>
        </w:tabs>
        <w:jc w:val="both"/>
        <w:rPr>
          <w:sz w:val="24"/>
        </w:rPr>
      </w:pPr>
    </w:p>
    <w:p w:rsidR="002D599E" w:rsidRDefault="002D599E" w:rsidP="0044208B">
      <w:pPr>
        <w:tabs>
          <w:tab w:val="num" w:pos="0"/>
        </w:tabs>
        <w:jc w:val="both"/>
        <w:rPr>
          <w:sz w:val="24"/>
        </w:rPr>
      </w:pPr>
    </w:p>
    <w:p w:rsidR="002D599E" w:rsidRDefault="002D599E" w:rsidP="0044208B">
      <w:pPr>
        <w:tabs>
          <w:tab w:val="num" w:pos="0"/>
        </w:tabs>
        <w:jc w:val="both"/>
        <w:rPr>
          <w:sz w:val="24"/>
        </w:rPr>
      </w:pPr>
    </w:p>
    <w:p w:rsidR="002D599E" w:rsidRDefault="002D599E" w:rsidP="0044208B">
      <w:pPr>
        <w:tabs>
          <w:tab w:val="num" w:pos="0"/>
        </w:tabs>
        <w:jc w:val="both"/>
        <w:rPr>
          <w:sz w:val="24"/>
        </w:rPr>
      </w:pPr>
    </w:p>
    <w:p w:rsidR="002D599E" w:rsidRDefault="002D599E" w:rsidP="0044208B">
      <w:pPr>
        <w:tabs>
          <w:tab w:val="num" w:pos="0"/>
        </w:tabs>
        <w:jc w:val="both"/>
        <w:rPr>
          <w:sz w:val="24"/>
        </w:rPr>
      </w:pPr>
    </w:p>
    <w:p w:rsidR="002D599E" w:rsidRDefault="002D599E" w:rsidP="0044208B">
      <w:pPr>
        <w:tabs>
          <w:tab w:val="num" w:pos="0"/>
        </w:tabs>
        <w:jc w:val="both"/>
        <w:rPr>
          <w:sz w:val="24"/>
        </w:rPr>
      </w:pPr>
    </w:p>
    <w:p w:rsidR="002D599E" w:rsidRDefault="002D599E" w:rsidP="0044208B">
      <w:pPr>
        <w:tabs>
          <w:tab w:val="num" w:pos="0"/>
        </w:tabs>
        <w:jc w:val="both"/>
        <w:rPr>
          <w:sz w:val="24"/>
        </w:rPr>
      </w:pPr>
    </w:p>
    <w:p w:rsidR="002D599E" w:rsidRDefault="002D599E" w:rsidP="0044208B">
      <w:pPr>
        <w:tabs>
          <w:tab w:val="num" w:pos="0"/>
        </w:tabs>
        <w:jc w:val="both"/>
        <w:rPr>
          <w:sz w:val="24"/>
        </w:rPr>
      </w:pPr>
    </w:p>
    <w:p w:rsidR="002D599E" w:rsidRDefault="002D599E" w:rsidP="0044208B">
      <w:pPr>
        <w:tabs>
          <w:tab w:val="num" w:pos="0"/>
        </w:tabs>
        <w:jc w:val="both"/>
        <w:rPr>
          <w:sz w:val="24"/>
        </w:rPr>
      </w:pPr>
    </w:p>
    <w:p w:rsidR="002D599E" w:rsidRDefault="002D599E" w:rsidP="0044208B">
      <w:pPr>
        <w:tabs>
          <w:tab w:val="num" w:pos="0"/>
        </w:tabs>
        <w:jc w:val="both"/>
        <w:rPr>
          <w:sz w:val="24"/>
        </w:rPr>
      </w:pPr>
    </w:p>
    <w:p w:rsidR="002D599E" w:rsidRDefault="002D599E" w:rsidP="0044208B">
      <w:pPr>
        <w:tabs>
          <w:tab w:val="num" w:pos="0"/>
        </w:tabs>
        <w:jc w:val="both"/>
        <w:rPr>
          <w:sz w:val="24"/>
        </w:rPr>
      </w:pPr>
    </w:p>
    <w:p w:rsidR="002D599E" w:rsidRDefault="002D599E" w:rsidP="0044208B">
      <w:pPr>
        <w:tabs>
          <w:tab w:val="num" w:pos="0"/>
        </w:tabs>
        <w:jc w:val="both"/>
        <w:rPr>
          <w:sz w:val="24"/>
        </w:rPr>
      </w:pPr>
    </w:p>
    <w:p w:rsidR="002D599E" w:rsidRDefault="002D599E" w:rsidP="0044208B">
      <w:pPr>
        <w:tabs>
          <w:tab w:val="num" w:pos="0"/>
        </w:tabs>
        <w:jc w:val="both"/>
        <w:rPr>
          <w:sz w:val="24"/>
        </w:rPr>
      </w:pPr>
    </w:p>
    <w:p w:rsidR="002D599E" w:rsidRDefault="002D599E" w:rsidP="0044208B">
      <w:pPr>
        <w:tabs>
          <w:tab w:val="num" w:pos="0"/>
        </w:tabs>
        <w:jc w:val="both"/>
        <w:rPr>
          <w:sz w:val="24"/>
        </w:rPr>
      </w:pPr>
    </w:p>
    <w:p w:rsidR="002D599E" w:rsidRDefault="002D599E" w:rsidP="0044208B">
      <w:pPr>
        <w:tabs>
          <w:tab w:val="num" w:pos="0"/>
        </w:tabs>
        <w:jc w:val="both"/>
        <w:rPr>
          <w:sz w:val="24"/>
        </w:rPr>
      </w:pPr>
    </w:p>
    <w:p w:rsidR="002D599E" w:rsidRDefault="002D599E" w:rsidP="0044208B">
      <w:pPr>
        <w:tabs>
          <w:tab w:val="num" w:pos="0"/>
        </w:tabs>
        <w:jc w:val="both"/>
        <w:rPr>
          <w:sz w:val="24"/>
        </w:rPr>
      </w:pPr>
    </w:p>
    <w:p w:rsidR="002D599E" w:rsidRDefault="002D599E" w:rsidP="0044208B">
      <w:pPr>
        <w:tabs>
          <w:tab w:val="num" w:pos="0"/>
        </w:tabs>
        <w:jc w:val="both"/>
        <w:rPr>
          <w:sz w:val="24"/>
        </w:rPr>
      </w:pPr>
    </w:p>
    <w:p w:rsidR="002D599E" w:rsidRDefault="002D599E" w:rsidP="0044208B">
      <w:pPr>
        <w:tabs>
          <w:tab w:val="num" w:pos="0"/>
        </w:tabs>
        <w:jc w:val="both"/>
        <w:rPr>
          <w:sz w:val="24"/>
        </w:rPr>
      </w:pPr>
    </w:p>
    <w:p w:rsidR="002D599E" w:rsidRDefault="002D599E" w:rsidP="0044208B">
      <w:pPr>
        <w:tabs>
          <w:tab w:val="num" w:pos="0"/>
        </w:tabs>
        <w:jc w:val="both"/>
        <w:rPr>
          <w:sz w:val="24"/>
        </w:rPr>
      </w:pPr>
    </w:p>
    <w:p w:rsidR="002D599E" w:rsidRDefault="002D599E" w:rsidP="0044208B">
      <w:pPr>
        <w:tabs>
          <w:tab w:val="num" w:pos="0"/>
        </w:tabs>
        <w:jc w:val="both"/>
        <w:rPr>
          <w:sz w:val="24"/>
        </w:rPr>
      </w:pPr>
    </w:p>
    <w:p w:rsidR="002D599E" w:rsidRDefault="002D599E" w:rsidP="0044208B">
      <w:pPr>
        <w:tabs>
          <w:tab w:val="num" w:pos="0"/>
        </w:tabs>
        <w:jc w:val="both"/>
        <w:rPr>
          <w:sz w:val="24"/>
        </w:rPr>
      </w:pPr>
    </w:p>
    <w:p w:rsidR="002D599E" w:rsidRPr="004042B7" w:rsidRDefault="002D599E" w:rsidP="002D599E">
      <w:pPr>
        <w:jc w:val="center"/>
        <w:rPr>
          <w:b/>
          <w:sz w:val="24"/>
          <w:szCs w:val="24"/>
        </w:rPr>
      </w:pPr>
      <w:r w:rsidRPr="004042B7">
        <w:rPr>
          <w:b/>
          <w:sz w:val="24"/>
          <w:szCs w:val="24"/>
        </w:rPr>
        <w:lastRenderedPageBreak/>
        <w:t>РОССИЙСКАЯ ФЕДЕРАЦИЯ</w:t>
      </w:r>
    </w:p>
    <w:p w:rsidR="002D599E" w:rsidRPr="004042B7" w:rsidRDefault="002D599E" w:rsidP="002D599E">
      <w:pPr>
        <w:jc w:val="center"/>
        <w:rPr>
          <w:b/>
          <w:sz w:val="24"/>
          <w:szCs w:val="24"/>
        </w:rPr>
      </w:pPr>
      <w:r w:rsidRPr="004042B7">
        <w:rPr>
          <w:b/>
          <w:sz w:val="24"/>
          <w:szCs w:val="24"/>
        </w:rPr>
        <w:t>ВОЛГОГРАДСКАЯ ОБЛАСТЬ</w:t>
      </w:r>
    </w:p>
    <w:p w:rsidR="002D599E" w:rsidRPr="004042B7" w:rsidRDefault="002D599E" w:rsidP="002D599E">
      <w:pPr>
        <w:jc w:val="center"/>
        <w:rPr>
          <w:b/>
          <w:sz w:val="24"/>
          <w:szCs w:val="24"/>
        </w:rPr>
      </w:pPr>
      <w:r w:rsidRPr="004042B7">
        <w:rPr>
          <w:b/>
          <w:sz w:val="24"/>
          <w:szCs w:val="24"/>
        </w:rPr>
        <w:t>РУДНЯНСКОЕ ГОРОДСКОЕ ПОСЕЛЕНИЕ</w:t>
      </w:r>
    </w:p>
    <w:p w:rsidR="002D599E" w:rsidRPr="004042B7" w:rsidRDefault="002D599E" w:rsidP="002D599E">
      <w:pPr>
        <w:jc w:val="center"/>
        <w:rPr>
          <w:b/>
          <w:sz w:val="24"/>
          <w:szCs w:val="24"/>
        </w:rPr>
      </w:pPr>
    </w:p>
    <w:p w:rsidR="002D599E" w:rsidRPr="004042B7" w:rsidRDefault="002D599E" w:rsidP="002D599E">
      <w:pPr>
        <w:shd w:val="clear" w:color="auto" w:fill="FFFFFF"/>
        <w:ind w:left="2529" w:hanging="2529"/>
        <w:jc w:val="center"/>
        <w:rPr>
          <w:b/>
          <w:bCs/>
          <w:spacing w:val="9"/>
          <w:sz w:val="24"/>
          <w:szCs w:val="24"/>
        </w:rPr>
      </w:pPr>
      <w:r w:rsidRPr="004042B7">
        <w:rPr>
          <w:b/>
          <w:bCs/>
          <w:spacing w:val="9"/>
          <w:sz w:val="24"/>
          <w:szCs w:val="24"/>
        </w:rPr>
        <w:t xml:space="preserve">РУДНЯНСКОЕ ГОРОДСКОЕ СОБРАНИЕ </w:t>
      </w:r>
    </w:p>
    <w:p w:rsidR="002D599E" w:rsidRPr="004042B7" w:rsidRDefault="002D599E" w:rsidP="002D599E">
      <w:pPr>
        <w:shd w:val="clear" w:color="auto" w:fill="FFFFFF"/>
        <w:ind w:left="2530" w:hanging="2530"/>
        <w:jc w:val="center"/>
        <w:rPr>
          <w:b/>
          <w:bCs/>
          <w:spacing w:val="9"/>
          <w:sz w:val="24"/>
          <w:szCs w:val="24"/>
        </w:rPr>
      </w:pPr>
      <w:r w:rsidRPr="004042B7">
        <w:rPr>
          <w:b/>
          <w:bCs/>
          <w:spacing w:val="9"/>
          <w:sz w:val="24"/>
          <w:szCs w:val="24"/>
        </w:rPr>
        <w:t>НАРОДНЫХ ДЕПУТАТОВ</w:t>
      </w:r>
    </w:p>
    <w:p w:rsidR="002D599E" w:rsidRPr="004042B7" w:rsidRDefault="002D599E" w:rsidP="002D599E">
      <w:pPr>
        <w:shd w:val="clear" w:color="auto" w:fill="FFFFFF"/>
        <w:ind w:left="2530" w:hanging="2530"/>
        <w:jc w:val="center"/>
        <w:rPr>
          <w:b/>
          <w:bCs/>
          <w:spacing w:val="9"/>
          <w:sz w:val="24"/>
          <w:szCs w:val="24"/>
        </w:rPr>
      </w:pPr>
    </w:p>
    <w:p w:rsidR="002D599E" w:rsidRPr="004042B7" w:rsidRDefault="002D599E" w:rsidP="002D599E">
      <w:pPr>
        <w:pStyle w:val="a3"/>
        <w:spacing w:before="0" w:after="0"/>
        <w:jc w:val="center"/>
        <w:rPr>
          <w:b/>
          <w:bCs/>
        </w:rPr>
      </w:pPr>
      <w:r w:rsidRPr="004042B7">
        <w:rPr>
          <w:b/>
          <w:bCs/>
        </w:rPr>
        <w:t xml:space="preserve">РЕШЕНИЕ </w:t>
      </w:r>
    </w:p>
    <w:p w:rsidR="002D599E" w:rsidRPr="004042B7" w:rsidRDefault="002D599E" w:rsidP="002D599E">
      <w:pPr>
        <w:pStyle w:val="a3"/>
        <w:spacing w:before="0" w:after="0"/>
        <w:jc w:val="center"/>
        <w:rPr>
          <w:b/>
          <w:bCs/>
        </w:rPr>
      </w:pPr>
      <w:r w:rsidRPr="004042B7">
        <w:rPr>
          <w:b/>
          <w:bCs/>
        </w:rPr>
        <w:t>от «26» ноября 2014 года № 18/80</w:t>
      </w:r>
    </w:p>
    <w:p w:rsidR="002D599E" w:rsidRPr="004042B7" w:rsidRDefault="002D599E" w:rsidP="002D599E">
      <w:pPr>
        <w:pStyle w:val="a3"/>
        <w:spacing w:before="0" w:after="0"/>
        <w:jc w:val="center"/>
        <w:rPr>
          <w:b/>
          <w:bCs/>
        </w:rPr>
      </w:pPr>
    </w:p>
    <w:p w:rsidR="002D599E" w:rsidRPr="004042B7" w:rsidRDefault="002D599E" w:rsidP="002D599E">
      <w:pPr>
        <w:widowControl/>
        <w:tabs>
          <w:tab w:val="left" w:pos="3180"/>
        </w:tabs>
        <w:jc w:val="center"/>
        <w:rPr>
          <w:b/>
          <w:sz w:val="24"/>
          <w:szCs w:val="24"/>
        </w:rPr>
      </w:pPr>
      <w:r w:rsidRPr="004042B7">
        <w:rPr>
          <w:b/>
          <w:sz w:val="24"/>
          <w:szCs w:val="24"/>
        </w:rPr>
        <w:t xml:space="preserve">ОБ УСТАНОВЛЕНИИ ЗЕМЕЛЬНОГО НАЛОГА НА 2015 ГОД </w:t>
      </w:r>
      <w:r w:rsidRPr="004042B7">
        <w:rPr>
          <w:b/>
          <w:sz w:val="24"/>
          <w:szCs w:val="24"/>
        </w:rPr>
        <w:br/>
        <w:t>НА ТЕРРИТОРИИ РУДНЯНСКОГО ГОРОДСКОГО ПОСЕЛЕНИЯ</w:t>
      </w:r>
    </w:p>
    <w:p w:rsidR="002D599E" w:rsidRPr="004042B7" w:rsidRDefault="002D599E" w:rsidP="002D599E">
      <w:pPr>
        <w:widowControl/>
        <w:tabs>
          <w:tab w:val="left" w:pos="3180"/>
        </w:tabs>
        <w:jc w:val="center"/>
        <w:rPr>
          <w:b/>
          <w:i/>
          <w:sz w:val="24"/>
          <w:szCs w:val="24"/>
        </w:rPr>
      </w:pPr>
      <w:r w:rsidRPr="004042B7">
        <w:rPr>
          <w:b/>
          <w:i/>
          <w:sz w:val="24"/>
          <w:szCs w:val="24"/>
        </w:rPr>
        <w:t xml:space="preserve">(в редакции Решения Руднянского городского Собрания от 26.12.2014 г. № 20/86) </w:t>
      </w:r>
    </w:p>
    <w:p w:rsidR="002D599E" w:rsidRPr="00381FB9" w:rsidRDefault="002D599E" w:rsidP="002D599E">
      <w:pPr>
        <w:widowControl/>
        <w:tabs>
          <w:tab w:val="left" w:pos="3180"/>
        </w:tabs>
        <w:jc w:val="center"/>
        <w:rPr>
          <w:sz w:val="24"/>
          <w:szCs w:val="24"/>
        </w:rPr>
      </w:pPr>
    </w:p>
    <w:p w:rsidR="002D599E" w:rsidRPr="00381FB9" w:rsidRDefault="002D599E" w:rsidP="002D599E">
      <w:pPr>
        <w:ind w:firstLine="709"/>
        <w:jc w:val="both"/>
        <w:rPr>
          <w:sz w:val="24"/>
          <w:szCs w:val="24"/>
        </w:rPr>
      </w:pPr>
      <w:r w:rsidRPr="00381FB9">
        <w:rPr>
          <w:sz w:val="24"/>
          <w:szCs w:val="24"/>
        </w:rPr>
        <w:t>На основании главы 31 «Земельный налог» части второй Налогового кодекса Российской Федерации (далее - НК РФ), руководствуясь статьями 14, 35 Федерального закона от 06 октября 2003 года № 131-ФЗ  «Об общих принципах организации местного самоуправления в Российской Федерации», Уставом Руднянского городского поселения</w:t>
      </w:r>
      <w:r>
        <w:rPr>
          <w:sz w:val="24"/>
          <w:szCs w:val="24"/>
        </w:rPr>
        <w:t>, Руднянское городское Собрание</w:t>
      </w:r>
    </w:p>
    <w:p w:rsidR="002D599E" w:rsidRPr="00381FB9" w:rsidRDefault="002D599E" w:rsidP="002D599E">
      <w:pPr>
        <w:ind w:firstLine="709"/>
        <w:jc w:val="both"/>
        <w:rPr>
          <w:b/>
          <w:sz w:val="24"/>
          <w:szCs w:val="24"/>
        </w:rPr>
      </w:pPr>
      <w:proofErr w:type="gramStart"/>
      <w:r w:rsidRPr="00381FB9">
        <w:rPr>
          <w:b/>
          <w:sz w:val="24"/>
          <w:szCs w:val="24"/>
        </w:rPr>
        <w:t>Р</w:t>
      </w:r>
      <w:proofErr w:type="gramEnd"/>
      <w:r w:rsidRPr="00381FB9">
        <w:rPr>
          <w:b/>
          <w:sz w:val="24"/>
          <w:szCs w:val="24"/>
        </w:rPr>
        <w:t xml:space="preserve"> Е Ш И Л О:</w:t>
      </w:r>
    </w:p>
    <w:p w:rsidR="002D599E" w:rsidRPr="00381FB9" w:rsidRDefault="002D599E" w:rsidP="002D599E">
      <w:pPr>
        <w:ind w:left="426"/>
        <w:jc w:val="both"/>
        <w:rPr>
          <w:b/>
          <w:sz w:val="24"/>
          <w:szCs w:val="24"/>
        </w:rPr>
      </w:pPr>
    </w:p>
    <w:p w:rsidR="002D599E" w:rsidRDefault="002D599E" w:rsidP="002D599E">
      <w:pPr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381FB9">
        <w:rPr>
          <w:sz w:val="24"/>
          <w:szCs w:val="24"/>
        </w:rPr>
        <w:t xml:space="preserve">Установить и ввести </w:t>
      </w:r>
      <w:r>
        <w:rPr>
          <w:sz w:val="24"/>
          <w:szCs w:val="24"/>
        </w:rPr>
        <w:t xml:space="preserve">в действие </w:t>
      </w:r>
      <w:r w:rsidRPr="00381FB9">
        <w:rPr>
          <w:sz w:val="24"/>
          <w:szCs w:val="24"/>
        </w:rPr>
        <w:t>с 1 января 201</w:t>
      </w:r>
      <w:r>
        <w:rPr>
          <w:sz w:val="24"/>
          <w:szCs w:val="24"/>
        </w:rPr>
        <w:t>5</w:t>
      </w:r>
      <w:r w:rsidRPr="00381FB9">
        <w:rPr>
          <w:sz w:val="24"/>
          <w:szCs w:val="24"/>
        </w:rPr>
        <w:t xml:space="preserve"> года на территории Руднянского городского поселения земельный налог, </w:t>
      </w:r>
      <w:r>
        <w:rPr>
          <w:sz w:val="24"/>
          <w:szCs w:val="24"/>
        </w:rPr>
        <w:t>определить</w:t>
      </w:r>
      <w:r w:rsidRPr="00381FB9">
        <w:rPr>
          <w:sz w:val="24"/>
          <w:szCs w:val="24"/>
        </w:rPr>
        <w:t xml:space="preserve"> налоговые ставки, порядок и сроки уплаты налога за земли, находящиеся в пределах границ Руднянского городского поселения. </w:t>
      </w:r>
    </w:p>
    <w:p w:rsidR="002D599E" w:rsidRPr="00381FB9" w:rsidRDefault="002D599E" w:rsidP="002D599E">
      <w:pPr>
        <w:ind w:left="284" w:firstLine="424"/>
        <w:jc w:val="both"/>
        <w:rPr>
          <w:sz w:val="24"/>
          <w:szCs w:val="24"/>
        </w:rPr>
      </w:pPr>
      <w:r w:rsidRPr="00381FB9">
        <w:rPr>
          <w:sz w:val="24"/>
          <w:szCs w:val="24"/>
        </w:rPr>
        <w:t>Налоговым периодом по установленному настоящим Решением земельному налогу является календарный 201</w:t>
      </w:r>
      <w:r>
        <w:rPr>
          <w:sz w:val="24"/>
          <w:szCs w:val="24"/>
        </w:rPr>
        <w:t>5</w:t>
      </w:r>
      <w:r w:rsidRPr="00381FB9">
        <w:rPr>
          <w:sz w:val="24"/>
          <w:szCs w:val="24"/>
        </w:rPr>
        <w:t xml:space="preserve"> год.</w:t>
      </w:r>
    </w:p>
    <w:p w:rsidR="002D599E" w:rsidRPr="00381FB9" w:rsidRDefault="002D599E" w:rsidP="002D599E">
      <w:pPr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381FB9">
        <w:rPr>
          <w:sz w:val="24"/>
          <w:szCs w:val="24"/>
        </w:rPr>
        <w:t xml:space="preserve">Объектом налогообложения признаются земельные участки, расположенные в пределах границ Руднянского городского поселения, за исключением земельных участков, предусмотренных пунктом 2 статьи 389 Налогового кодекса Российской Федерации. </w:t>
      </w:r>
    </w:p>
    <w:p w:rsidR="002D599E" w:rsidRPr="00381FB9" w:rsidRDefault="002D599E" w:rsidP="002D599E">
      <w:pPr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381FB9">
        <w:rPr>
          <w:sz w:val="24"/>
          <w:szCs w:val="24"/>
        </w:rPr>
        <w:t>Налогоплательщиками налога признаются организации и физические лица, обладающие земельными участками, признаваемыми объектами налогообложения в соответствии с пунктом 2 настоящего Решения, на праве собственности, праве постоянного (бессрочного) пользования или праве пожизненного наследуемого владения.</w:t>
      </w:r>
    </w:p>
    <w:p w:rsidR="002D599E" w:rsidRPr="00381FB9" w:rsidRDefault="002D599E" w:rsidP="002D599E">
      <w:pPr>
        <w:ind w:left="284" w:hanging="284"/>
        <w:jc w:val="both"/>
        <w:rPr>
          <w:sz w:val="24"/>
          <w:szCs w:val="24"/>
        </w:rPr>
      </w:pPr>
      <w:r w:rsidRPr="00381FB9">
        <w:rPr>
          <w:sz w:val="24"/>
          <w:szCs w:val="24"/>
        </w:rPr>
        <w:t xml:space="preserve">          В отношении земельных участков, входящих в имущество, составляющее паевой инвестиционный фонд, налогоплательщиками признаются управляющие компании.</w:t>
      </w:r>
    </w:p>
    <w:p w:rsidR="002D599E" w:rsidRPr="00381FB9" w:rsidRDefault="002D599E" w:rsidP="002D599E">
      <w:pPr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381FB9">
        <w:rPr>
          <w:sz w:val="24"/>
          <w:szCs w:val="24"/>
        </w:rPr>
        <w:t xml:space="preserve">Налоговая база </w:t>
      </w:r>
      <w:r>
        <w:rPr>
          <w:sz w:val="24"/>
          <w:szCs w:val="24"/>
        </w:rPr>
        <w:t xml:space="preserve">в отношении каждого земельного участка, признаваемого объектом налогообложения, </w:t>
      </w:r>
      <w:r w:rsidRPr="00381FB9">
        <w:rPr>
          <w:sz w:val="24"/>
          <w:szCs w:val="24"/>
        </w:rPr>
        <w:t xml:space="preserve">определяется в порядке, установленном статьями 391, 392 НК РФ, как </w:t>
      </w:r>
      <w:r>
        <w:rPr>
          <w:sz w:val="24"/>
          <w:szCs w:val="24"/>
        </w:rPr>
        <w:t xml:space="preserve">его </w:t>
      </w:r>
      <w:r w:rsidRPr="00381FB9">
        <w:rPr>
          <w:sz w:val="24"/>
          <w:szCs w:val="24"/>
        </w:rPr>
        <w:t>кадастровая стоимость</w:t>
      </w:r>
      <w:r>
        <w:rPr>
          <w:sz w:val="24"/>
          <w:szCs w:val="24"/>
        </w:rPr>
        <w:t xml:space="preserve"> по состоянию на 1 января года, являющегося налоговым периодом</w:t>
      </w:r>
      <w:r w:rsidRPr="00381FB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D599E" w:rsidRPr="00421B9B" w:rsidRDefault="002D599E" w:rsidP="002D599E">
      <w:pPr>
        <w:numPr>
          <w:ilvl w:val="0"/>
          <w:numId w:val="1"/>
        </w:numPr>
        <w:ind w:left="284" w:hanging="284"/>
        <w:jc w:val="both"/>
        <w:rPr>
          <w:b/>
          <w:bCs/>
          <w:sz w:val="24"/>
          <w:szCs w:val="24"/>
        </w:rPr>
      </w:pPr>
      <w:r w:rsidRPr="00421B9B">
        <w:rPr>
          <w:b/>
          <w:bCs/>
          <w:sz w:val="24"/>
          <w:szCs w:val="24"/>
        </w:rPr>
        <w:t xml:space="preserve">Налогоплательщики - организации определяют налоговую базу самостоятельно в соответствии со статьёй 391 НК РФ. </w:t>
      </w:r>
    </w:p>
    <w:p w:rsidR="002D599E" w:rsidRPr="00381FB9" w:rsidRDefault="002D599E" w:rsidP="002D599E">
      <w:pPr>
        <w:widowControl/>
        <w:numPr>
          <w:ilvl w:val="0"/>
          <w:numId w:val="1"/>
        </w:numPr>
        <w:tabs>
          <w:tab w:val="left" w:pos="284"/>
          <w:tab w:val="left" w:pos="3180"/>
        </w:tabs>
        <w:ind w:left="284" w:hanging="284"/>
        <w:jc w:val="both"/>
        <w:rPr>
          <w:sz w:val="24"/>
          <w:szCs w:val="24"/>
        </w:rPr>
      </w:pPr>
      <w:r w:rsidRPr="00381FB9">
        <w:rPr>
          <w:sz w:val="24"/>
          <w:szCs w:val="24"/>
        </w:rPr>
        <w:t>Установить, что налоговая база уменьшается на необлагаемую налогом сумму в размере 10000 рублей на одного налогоплательщика на территории Руднянского городского поселения в отношении земельного участка, находящегося в собственности, постоянном (бессрочном) пользовании или пожизненном наследуемом владении для следующих категорий налогоплательщиков:</w:t>
      </w:r>
    </w:p>
    <w:p w:rsidR="002D599E" w:rsidRPr="00381FB9" w:rsidRDefault="002D599E" w:rsidP="002D599E">
      <w:pPr>
        <w:widowControl/>
        <w:numPr>
          <w:ilvl w:val="0"/>
          <w:numId w:val="3"/>
        </w:numPr>
        <w:tabs>
          <w:tab w:val="left" w:pos="284"/>
          <w:tab w:val="left" w:pos="567"/>
          <w:tab w:val="left" w:pos="1260"/>
          <w:tab w:val="left" w:pos="3180"/>
        </w:tabs>
        <w:ind w:left="567" w:hanging="283"/>
        <w:jc w:val="both"/>
        <w:rPr>
          <w:sz w:val="24"/>
          <w:szCs w:val="24"/>
        </w:rPr>
      </w:pPr>
      <w:r w:rsidRPr="00381FB9">
        <w:rPr>
          <w:sz w:val="24"/>
          <w:szCs w:val="24"/>
        </w:rPr>
        <w:t>Героев Советского Союза, Героев Российской Федерации, полных кавалеров ордена Славы;</w:t>
      </w:r>
    </w:p>
    <w:p w:rsidR="002D599E" w:rsidRPr="00421B9B" w:rsidRDefault="002D599E" w:rsidP="002D599E">
      <w:pPr>
        <w:widowControl/>
        <w:numPr>
          <w:ilvl w:val="0"/>
          <w:numId w:val="3"/>
        </w:numPr>
        <w:tabs>
          <w:tab w:val="left" w:pos="567"/>
          <w:tab w:val="left" w:pos="1260"/>
          <w:tab w:val="left" w:pos="3180"/>
        </w:tabs>
        <w:ind w:left="567" w:hanging="283"/>
        <w:jc w:val="both"/>
        <w:rPr>
          <w:b/>
          <w:sz w:val="24"/>
          <w:szCs w:val="24"/>
        </w:rPr>
      </w:pPr>
      <w:r w:rsidRPr="00421B9B">
        <w:rPr>
          <w:b/>
          <w:sz w:val="24"/>
          <w:szCs w:val="24"/>
        </w:rPr>
        <w:t xml:space="preserve">инвалидов </w:t>
      </w:r>
      <w:r w:rsidRPr="00421B9B">
        <w:rPr>
          <w:b/>
          <w:sz w:val="24"/>
          <w:szCs w:val="24"/>
          <w:lang w:val="en-US"/>
        </w:rPr>
        <w:t>I</w:t>
      </w:r>
      <w:r w:rsidRPr="00421B9B">
        <w:rPr>
          <w:b/>
          <w:sz w:val="24"/>
          <w:szCs w:val="24"/>
        </w:rPr>
        <w:t xml:space="preserve"> и </w:t>
      </w:r>
      <w:r w:rsidRPr="00421B9B">
        <w:rPr>
          <w:b/>
          <w:sz w:val="24"/>
          <w:szCs w:val="24"/>
          <w:lang w:val="en-US"/>
        </w:rPr>
        <w:t>II</w:t>
      </w:r>
      <w:r w:rsidRPr="00421B9B">
        <w:rPr>
          <w:b/>
          <w:sz w:val="24"/>
          <w:szCs w:val="24"/>
        </w:rPr>
        <w:t xml:space="preserve"> групп инвалидности;</w:t>
      </w:r>
    </w:p>
    <w:p w:rsidR="002D599E" w:rsidRPr="00381FB9" w:rsidRDefault="002D599E" w:rsidP="002D599E">
      <w:pPr>
        <w:widowControl/>
        <w:tabs>
          <w:tab w:val="left" w:pos="709"/>
          <w:tab w:val="left" w:pos="3180"/>
        </w:tabs>
        <w:ind w:left="567" w:hanging="283"/>
        <w:jc w:val="both"/>
        <w:rPr>
          <w:sz w:val="24"/>
          <w:szCs w:val="24"/>
        </w:rPr>
      </w:pPr>
      <w:r w:rsidRPr="00381FB9">
        <w:rPr>
          <w:sz w:val="24"/>
          <w:szCs w:val="24"/>
        </w:rPr>
        <w:t>3) инвалидов с детства;</w:t>
      </w:r>
    </w:p>
    <w:p w:rsidR="002D599E" w:rsidRPr="00381FB9" w:rsidRDefault="002D599E" w:rsidP="002D599E">
      <w:pPr>
        <w:widowControl/>
        <w:tabs>
          <w:tab w:val="left" w:pos="1080"/>
          <w:tab w:val="left" w:pos="1260"/>
          <w:tab w:val="left" w:pos="3180"/>
        </w:tabs>
        <w:ind w:left="567" w:hanging="283"/>
        <w:jc w:val="both"/>
        <w:rPr>
          <w:sz w:val="24"/>
          <w:szCs w:val="24"/>
        </w:rPr>
      </w:pPr>
      <w:r w:rsidRPr="00381FB9">
        <w:rPr>
          <w:sz w:val="24"/>
          <w:szCs w:val="24"/>
        </w:rPr>
        <w:lastRenderedPageBreak/>
        <w:t xml:space="preserve">4) ветеранов </w:t>
      </w:r>
      <w:r>
        <w:rPr>
          <w:sz w:val="24"/>
          <w:szCs w:val="24"/>
        </w:rPr>
        <w:t xml:space="preserve"> и инвалидов </w:t>
      </w:r>
      <w:r w:rsidRPr="00381FB9">
        <w:rPr>
          <w:sz w:val="24"/>
          <w:szCs w:val="24"/>
        </w:rPr>
        <w:t>Великой Отечественной войны, а также ветеранов и инвалидов боевых действий;</w:t>
      </w:r>
    </w:p>
    <w:p w:rsidR="002D599E" w:rsidRPr="00381FB9" w:rsidRDefault="002D599E" w:rsidP="002D599E">
      <w:pPr>
        <w:widowControl/>
        <w:tabs>
          <w:tab w:val="left" w:pos="851"/>
          <w:tab w:val="left" w:pos="1260"/>
        </w:tabs>
        <w:ind w:left="567" w:hanging="283"/>
        <w:jc w:val="both"/>
        <w:rPr>
          <w:sz w:val="24"/>
          <w:szCs w:val="24"/>
        </w:rPr>
      </w:pPr>
      <w:proofErr w:type="gramStart"/>
      <w:r w:rsidRPr="00381FB9">
        <w:rPr>
          <w:sz w:val="24"/>
          <w:szCs w:val="24"/>
        </w:rPr>
        <w:t>5) 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</w:t>
      </w:r>
      <w:proofErr w:type="gramEnd"/>
      <w:r w:rsidRPr="00381FB9">
        <w:rPr>
          <w:sz w:val="24"/>
          <w:szCs w:val="24"/>
        </w:rPr>
        <w:t xml:space="preserve"> в реку </w:t>
      </w:r>
      <w:proofErr w:type="spellStart"/>
      <w:r w:rsidRPr="00381FB9">
        <w:rPr>
          <w:sz w:val="24"/>
          <w:szCs w:val="24"/>
        </w:rPr>
        <w:t>Теча</w:t>
      </w:r>
      <w:proofErr w:type="spellEnd"/>
      <w:r w:rsidRPr="00381FB9">
        <w:rPr>
          <w:sz w:val="24"/>
          <w:szCs w:val="24"/>
        </w:rPr>
        <w:t>»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2D599E" w:rsidRPr="00381FB9" w:rsidRDefault="002D599E" w:rsidP="002D599E">
      <w:pPr>
        <w:widowControl/>
        <w:tabs>
          <w:tab w:val="left" w:pos="851"/>
          <w:tab w:val="left" w:pos="3180"/>
        </w:tabs>
        <w:ind w:left="567" w:hanging="283"/>
        <w:jc w:val="both"/>
        <w:rPr>
          <w:sz w:val="24"/>
          <w:szCs w:val="24"/>
        </w:rPr>
      </w:pPr>
      <w:r w:rsidRPr="00381FB9">
        <w:rPr>
          <w:sz w:val="24"/>
          <w:szCs w:val="24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2D599E" w:rsidRDefault="002D599E" w:rsidP="002D599E">
      <w:pPr>
        <w:widowControl/>
        <w:tabs>
          <w:tab w:val="left" w:pos="1080"/>
          <w:tab w:val="left" w:pos="1260"/>
          <w:tab w:val="left" w:pos="3180"/>
        </w:tabs>
        <w:ind w:left="567" w:hanging="283"/>
        <w:jc w:val="both"/>
        <w:rPr>
          <w:sz w:val="24"/>
          <w:szCs w:val="24"/>
        </w:rPr>
      </w:pPr>
      <w:r w:rsidRPr="00381FB9">
        <w:rPr>
          <w:sz w:val="24"/>
          <w:szCs w:val="24"/>
        </w:rPr>
        <w:t>7) физических лиц, получивших или перенёсших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2D599E" w:rsidRPr="00381FB9" w:rsidRDefault="002D599E" w:rsidP="002D599E">
      <w:pPr>
        <w:ind w:left="567" w:firstLine="282"/>
        <w:jc w:val="both"/>
        <w:rPr>
          <w:bCs/>
          <w:sz w:val="24"/>
          <w:szCs w:val="24"/>
        </w:rPr>
      </w:pPr>
      <w:r w:rsidRPr="00381FB9">
        <w:rPr>
          <w:sz w:val="24"/>
          <w:szCs w:val="24"/>
        </w:rPr>
        <w:t>Налогоплательщики, имеющие право на уменьшение налогооблагаемой базы, должны представить документы, подтверждающие такое право, в налоговые органы в срок не позднее 1 февраля года, следующего за истёкшим налоговым периодом</w:t>
      </w:r>
      <w:r w:rsidRPr="00381FB9">
        <w:rPr>
          <w:bCs/>
          <w:sz w:val="24"/>
          <w:szCs w:val="24"/>
        </w:rPr>
        <w:t>.</w:t>
      </w:r>
    </w:p>
    <w:p w:rsidR="002D599E" w:rsidRDefault="002D599E" w:rsidP="002D599E">
      <w:pPr>
        <w:numPr>
          <w:ilvl w:val="0"/>
          <w:numId w:val="1"/>
        </w:numPr>
        <w:ind w:left="426" w:hanging="284"/>
        <w:jc w:val="both"/>
        <w:rPr>
          <w:sz w:val="24"/>
          <w:szCs w:val="24"/>
        </w:rPr>
      </w:pPr>
      <w:r w:rsidRPr="00381FB9">
        <w:rPr>
          <w:sz w:val="24"/>
          <w:szCs w:val="24"/>
        </w:rPr>
        <w:t xml:space="preserve">Установить налоговые ставки в следующих размерах:    </w:t>
      </w:r>
    </w:p>
    <w:p w:rsidR="002D599E" w:rsidRPr="00381FB9" w:rsidRDefault="002D599E" w:rsidP="002D599E">
      <w:pPr>
        <w:ind w:left="426"/>
        <w:jc w:val="both"/>
        <w:rPr>
          <w:sz w:val="24"/>
          <w:szCs w:val="24"/>
        </w:rPr>
      </w:pPr>
      <w:r w:rsidRPr="00381FB9">
        <w:rPr>
          <w:sz w:val="24"/>
          <w:szCs w:val="24"/>
        </w:rPr>
        <w:t xml:space="preserve">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3"/>
        <w:gridCol w:w="993"/>
      </w:tblGrid>
      <w:tr w:rsidR="002D599E" w:rsidRPr="00421B9B" w:rsidTr="00275ECB">
        <w:tc>
          <w:tcPr>
            <w:tcW w:w="8363" w:type="dxa"/>
          </w:tcPr>
          <w:p w:rsidR="002D599E" w:rsidRPr="00421B9B" w:rsidRDefault="002D599E" w:rsidP="00275ECB">
            <w:pPr>
              <w:rPr>
                <w:b/>
                <w:sz w:val="24"/>
                <w:szCs w:val="24"/>
              </w:rPr>
            </w:pPr>
            <w:r w:rsidRPr="00421B9B">
              <w:rPr>
                <w:b/>
                <w:sz w:val="24"/>
                <w:szCs w:val="24"/>
              </w:rPr>
              <w:t>Земельные участки, отнесенные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      </w:r>
          </w:p>
        </w:tc>
        <w:tc>
          <w:tcPr>
            <w:tcW w:w="993" w:type="dxa"/>
          </w:tcPr>
          <w:p w:rsidR="002D599E" w:rsidRPr="00421B9B" w:rsidRDefault="002D599E" w:rsidP="00275ECB">
            <w:pPr>
              <w:jc w:val="center"/>
              <w:rPr>
                <w:b/>
                <w:sz w:val="24"/>
                <w:szCs w:val="24"/>
              </w:rPr>
            </w:pPr>
            <w:r w:rsidRPr="00421B9B">
              <w:rPr>
                <w:b/>
                <w:sz w:val="24"/>
                <w:szCs w:val="24"/>
              </w:rPr>
              <w:t>0,3 %</w:t>
            </w:r>
          </w:p>
        </w:tc>
      </w:tr>
      <w:tr w:rsidR="002D599E" w:rsidRPr="00421B9B" w:rsidTr="00275ECB">
        <w:tc>
          <w:tcPr>
            <w:tcW w:w="8363" w:type="dxa"/>
          </w:tcPr>
          <w:p w:rsidR="002D599E" w:rsidRPr="00421B9B" w:rsidRDefault="002D599E" w:rsidP="00275ECB">
            <w:pPr>
              <w:rPr>
                <w:b/>
                <w:sz w:val="24"/>
                <w:szCs w:val="24"/>
              </w:rPr>
            </w:pPr>
            <w:r w:rsidRPr="00421B9B">
              <w:rPr>
                <w:b/>
                <w:sz w:val="24"/>
                <w:szCs w:val="24"/>
              </w:rPr>
              <w:t>Земельные участки, занятые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приобретенные (предоставленные) для жилищного строительства</w:t>
            </w:r>
          </w:p>
        </w:tc>
        <w:tc>
          <w:tcPr>
            <w:tcW w:w="993" w:type="dxa"/>
          </w:tcPr>
          <w:p w:rsidR="002D599E" w:rsidRPr="00421B9B" w:rsidRDefault="002D599E" w:rsidP="00275ECB">
            <w:pPr>
              <w:jc w:val="center"/>
              <w:rPr>
                <w:b/>
                <w:sz w:val="24"/>
                <w:szCs w:val="24"/>
              </w:rPr>
            </w:pPr>
            <w:r w:rsidRPr="00421B9B">
              <w:rPr>
                <w:b/>
                <w:sz w:val="24"/>
                <w:szCs w:val="24"/>
              </w:rPr>
              <w:t>0,25 %</w:t>
            </w:r>
          </w:p>
        </w:tc>
      </w:tr>
      <w:tr w:rsidR="002D599E" w:rsidRPr="00421B9B" w:rsidTr="00275ECB">
        <w:tc>
          <w:tcPr>
            <w:tcW w:w="8363" w:type="dxa"/>
          </w:tcPr>
          <w:p w:rsidR="002D599E" w:rsidRPr="00421B9B" w:rsidRDefault="002D599E" w:rsidP="00275ECB">
            <w:pPr>
              <w:rPr>
                <w:b/>
                <w:sz w:val="24"/>
                <w:szCs w:val="24"/>
              </w:rPr>
            </w:pPr>
            <w:r w:rsidRPr="00421B9B">
              <w:rPr>
                <w:b/>
                <w:sz w:val="24"/>
                <w:szCs w:val="24"/>
              </w:rPr>
              <w:t>Земельные участки, приобретенные (предоставленные) для личного подсобного хозяйства, садоводства, огородничества или животноводства, а так же дачного хозяйства</w:t>
            </w:r>
          </w:p>
        </w:tc>
        <w:tc>
          <w:tcPr>
            <w:tcW w:w="993" w:type="dxa"/>
          </w:tcPr>
          <w:p w:rsidR="002D599E" w:rsidRPr="00421B9B" w:rsidRDefault="002D599E" w:rsidP="00275ECB">
            <w:pPr>
              <w:jc w:val="center"/>
              <w:rPr>
                <w:b/>
                <w:sz w:val="24"/>
                <w:szCs w:val="24"/>
              </w:rPr>
            </w:pPr>
            <w:r w:rsidRPr="00421B9B">
              <w:rPr>
                <w:b/>
                <w:sz w:val="24"/>
                <w:szCs w:val="24"/>
              </w:rPr>
              <w:t>0,3 %</w:t>
            </w:r>
          </w:p>
        </w:tc>
      </w:tr>
      <w:tr w:rsidR="002D599E" w:rsidRPr="00421B9B" w:rsidTr="00275ECB">
        <w:tc>
          <w:tcPr>
            <w:tcW w:w="8363" w:type="dxa"/>
          </w:tcPr>
          <w:p w:rsidR="002D599E" w:rsidRPr="00421B9B" w:rsidRDefault="002D599E" w:rsidP="00275ECB">
            <w:pPr>
              <w:rPr>
                <w:b/>
                <w:sz w:val="24"/>
                <w:szCs w:val="24"/>
              </w:rPr>
            </w:pPr>
            <w:r w:rsidRPr="00421B9B">
              <w:rPr>
                <w:b/>
                <w:sz w:val="24"/>
                <w:szCs w:val="24"/>
              </w:rPr>
              <w:t>Земельные участки, ограниченные в обороте в соответствии с законодательством Российской Федерации, предоставленные  для обеспечения обороны, безопасности и таможенных нужд</w:t>
            </w:r>
          </w:p>
        </w:tc>
        <w:tc>
          <w:tcPr>
            <w:tcW w:w="993" w:type="dxa"/>
          </w:tcPr>
          <w:p w:rsidR="002D599E" w:rsidRPr="00421B9B" w:rsidRDefault="002D599E" w:rsidP="00275ECB">
            <w:pPr>
              <w:jc w:val="center"/>
              <w:rPr>
                <w:b/>
                <w:sz w:val="24"/>
                <w:szCs w:val="24"/>
              </w:rPr>
            </w:pPr>
            <w:r w:rsidRPr="00421B9B">
              <w:rPr>
                <w:b/>
                <w:sz w:val="24"/>
                <w:szCs w:val="24"/>
              </w:rPr>
              <w:t>0,3 %</w:t>
            </w:r>
          </w:p>
        </w:tc>
      </w:tr>
      <w:tr w:rsidR="002D599E" w:rsidRPr="00421B9B" w:rsidTr="00275ECB">
        <w:tc>
          <w:tcPr>
            <w:tcW w:w="8363" w:type="dxa"/>
          </w:tcPr>
          <w:p w:rsidR="002D599E" w:rsidRPr="00421B9B" w:rsidRDefault="002D599E" w:rsidP="00275ECB">
            <w:pPr>
              <w:rPr>
                <w:b/>
                <w:sz w:val="24"/>
                <w:szCs w:val="24"/>
              </w:rPr>
            </w:pPr>
            <w:r w:rsidRPr="00421B9B">
              <w:rPr>
                <w:b/>
                <w:sz w:val="24"/>
                <w:szCs w:val="24"/>
              </w:rPr>
              <w:t xml:space="preserve">Прочие земельные участки </w:t>
            </w:r>
          </w:p>
        </w:tc>
        <w:tc>
          <w:tcPr>
            <w:tcW w:w="993" w:type="dxa"/>
          </w:tcPr>
          <w:p w:rsidR="002D599E" w:rsidRPr="00421B9B" w:rsidRDefault="002D599E" w:rsidP="00275ECB">
            <w:pPr>
              <w:jc w:val="center"/>
              <w:rPr>
                <w:b/>
                <w:sz w:val="24"/>
                <w:szCs w:val="24"/>
              </w:rPr>
            </w:pPr>
            <w:r w:rsidRPr="00421B9B">
              <w:rPr>
                <w:b/>
                <w:sz w:val="24"/>
                <w:szCs w:val="24"/>
              </w:rPr>
              <w:t>1,5 %</w:t>
            </w:r>
          </w:p>
        </w:tc>
      </w:tr>
    </w:tbl>
    <w:p w:rsidR="002D599E" w:rsidRDefault="002D599E" w:rsidP="002D599E">
      <w:pPr>
        <w:tabs>
          <w:tab w:val="num" w:pos="0"/>
          <w:tab w:val="left" w:pos="1276"/>
        </w:tabs>
        <w:ind w:left="709" w:hanging="283"/>
        <w:jc w:val="both"/>
        <w:rPr>
          <w:b/>
          <w:sz w:val="24"/>
          <w:szCs w:val="24"/>
        </w:rPr>
      </w:pPr>
    </w:p>
    <w:p w:rsidR="002D599E" w:rsidRDefault="002D599E" w:rsidP="002D599E">
      <w:pPr>
        <w:tabs>
          <w:tab w:val="num" w:pos="0"/>
          <w:tab w:val="left" w:pos="1276"/>
        </w:tabs>
        <w:ind w:left="709" w:hanging="283"/>
        <w:jc w:val="both"/>
        <w:rPr>
          <w:sz w:val="24"/>
          <w:szCs w:val="24"/>
        </w:rPr>
      </w:pPr>
      <w:r w:rsidRPr="00421B9B"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Pr="00381FB9">
        <w:rPr>
          <w:sz w:val="24"/>
          <w:szCs w:val="24"/>
        </w:rPr>
        <w:t xml:space="preserve">Земельный налог и авансовые платежи по налогу подлежат уплате в порядке и сроки, </w:t>
      </w:r>
      <w:r>
        <w:rPr>
          <w:sz w:val="24"/>
          <w:szCs w:val="24"/>
        </w:rPr>
        <w:t xml:space="preserve">  </w:t>
      </w:r>
    </w:p>
    <w:p w:rsidR="002D599E" w:rsidRPr="00381FB9" w:rsidRDefault="002D599E" w:rsidP="002D599E">
      <w:pPr>
        <w:widowControl/>
        <w:tabs>
          <w:tab w:val="left" w:pos="567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Pr="00381FB9">
        <w:rPr>
          <w:sz w:val="24"/>
          <w:szCs w:val="24"/>
        </w:rPr>
        <w:t>у</w:t>
      </w:r>
      <w:r>
        <w:rPr>
          <w:sz w:val="24"/>
          <w:szCs w:val="24"/>
        </w:rPr>
        <w:t>становленные</w:t>
      </w:r>
      <w:proofErr w:type="gramEnd"/>
      <w:r>
        <w:rPr>
          <w:sz w:val="24"/>
          <w:szCs w:val="24"/>
        </w:rPr>
        <w:t xml:space="preserve"> настоящим Решением:</w:t>
      </w:r>
    </w:p>
    <w:p w:rsidR="002D599E" w:rsidRPr="00381FB9" w:rsidRDefault="002D599E" w:rsidP="002D599E">
      <w:pPr>
        <w:widowControl/>
        <w:tabs>
          <w:tab w:val="left" w:pos="3180"/>
        </w:tabs>
        <w:ind w:left="709" w:hanging="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14230">
        <w:rPr>
          <w:b/>
          <w:sz w:val="24"/>
          <w:szCs w:val="24"/>
        </w:rPr>
        <w:t>8.1.</w:t>
      </w:r>
      <w:r w:rsidRPr="00381FB9">
        <w:rPr>
          <w:sz w:val="24"/>
          <w:szCs w:val="24"/>
        </w:rPr>
        <w:t xml:space="preserve"> </w:t>
      </w:r>
      <w:r w:rsidRPr="00421B9B">
        <w:rPr>
          <w:b/>
          <w:sz w:val="24"/>
          <w:szCs w:val="24"/>
        </w:rPr>
        <w:t>Срок уплаты авансовых платежей по налогу для налогоплательщиков – организаций устанавливается не позднее 30 апреля, 31 июля, 31 октября 2015 года.</w:t>
      </w:r>
    </w:p>
    <w:p w:rsidR="002D599E" w:rsidRPr="00421B9B" w:rsidRDefault="002D599E" w:rsidP="002D599E">
      <w:pPr>
        <w:widowControl/>
        <w:tabs>
          <w:tab w:val="left" w:pos="3180"/>
        </w:tabs>
        <w:ind w:left="426" w:hanging="142"/>
        <w:jc w:val="both"/>
        <w:rPr>
          <w:b/>
          <w:sz w:val="24"/>
          <w:szCs w:val="24"/>
        </w:rPr>
      </w:pPr>
      <w:r w:rsidRPr="00114230">
        <w:rPr>
          <w:b/>
          <w:sz w:val="24"/>
          <w:szCs w:val="24"/>
        </w:rPr>
        <w:t xml:space="preserve">       8.2.</w:t>
      </w:r>
      <w:r w:rsidRPr="00381FB9">
        <w:rPr>
          <w:sz w:val="24"/>
          <w:szCs w:val="24"/>
        </w:rPr>
        <w:t xml:space="preserve"> </w:t>
      </w:r>
      <w:r w:rsidRPr="00421B9B">
        <w:rPr>
          <w:b/>
          <w:sz w:val="24"/>
          <w:szCs w:val="24"/>
        </w:rPr>
        <w:t xml:space="preserve">Срок уплаты налога для налогоплательщиков – организаций устанавливается не </w:t>
      </w:r>
    </w:p>
    <w:p w:rsidR="002D599E" w:rsidRPr="00421B9B" w:rsidRDefault="002D599E" w:rsidP="002D599E">
      <w:pPr>
        <w:widowControl/>
        <w:tabs>
          <w:tab w:val="left" w:pos="3180"/>
        </w:tabs>
        <w:ind w:left="426" w:hanging="142"/>
        <w:jc w:val="both"/>
        <w:rPr>
          <w:b/>
          <w:sz w:val="24"/>
          <w:szCs w:val="24"/>
        </w:rPr>
      </w:pPr>
      <w:r w:rsidRPr="00421B9B">
        <w:rPr>
          <w:b/>
          <w:sz w:val="24"/>
          <w:szCs w:val="24"/>
        </w:rPr>
        <w:t xml:space="preserve">        позднее 1 </w:t>
      </w:r>
      <w:r>
        <w:rPr>
          <w:b/>
          <w:sz w:val="24"/>
          <w:szCs w:val="24"/>
        </w:rPr>
        <w:t>апреля</w:t>
      </w:r>
      <w:r w:rsidRPr="00421B9B">
        <w:rPr>
          <w:b/>
          <w:sz w:val="24"/>
          <w:szCs w:val="24"/>
        </w:rPr>
        <w:t xml:space="preserve">  2016 года.</w:t>
      </w:r>
    </w:p>
    <w:p w:rsidR="002D599E" w:rsidRDefault="002D599E" w:rsidP="002D599E">
      <w:pPr>
        <w:tabs>
          <w:tab w:val="num" w:pos="0"/>
        </w:tabs>
        <w:ind w:left="426" w:hanging="14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14230">
        <w:rPr>
          <w:b/>
          <w:sz w:val="24"/>
          <w:szCs w:val="24"/>
        </w:rPr>
        <w:t>8.3.</w:t>
      </w:r>
      <w:r w:rsidRPr="00381FB9">
        <w:rPr>
          <w:sz w:val="24"/>
          <w:szCs w:val="24"/>
        </w:rPr>
        <w:t xml:space="preserve"> </w:t>
      </w:r>
      <w:r w:rsidRPr="00421B9B">
        <w:rPr>
          <w:b/>
          <w:sz w:val="24"/>
          <w:szCs w:val="24"/>
        </w:rPr>
        <w:t xml:space="preserve">Срок уплаты налога для налогоплательщиков – физических лиц устанавливается </w:t>
      </w:r>
    </w:p>
    <w:p w:rsidR="002D599E" w:rsidRPr="00421B9B" w:rsidRDefault="002D599E" w:rsidP="002D599E">
      <w:pPr>
        <w:tabs>
          <w:tab w:val="num" w:pos="0"/>
        </w:tabs>
        <w:ind w:left="426" w:hanging="142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н</w:t>
      </w:r>
      <w:r w:rsidRPr="00421B9B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Pr="00421B9B">
        <w:rPr>
          <w:b/>
          <w:sz w:val="24"/>
          <w:szCs w:val="24"/>
        </w:rPr>
        <w:t>позднее 1 октября 2016 года</w:t>
      </w:r>
      <w:r w:rsidRPr="00421B9B">
        <w:rPr>
          <w:b/>
          <w:sz w:val="24"/>
        </w:rPr>
        <w:t>.</w:t>
      </w:r>
    </w:p>
    <w:p w:rsidR="002D599E" w:rsidRDefault="002D599E" w:rsidP="002D599E">
      <w:pPr>
        <w:tabs>
          <w:tab w:val="num" w:pos="0"/>
        </w:tabs>
        <w:ind w:firstLine="142"/>
        <w:jc w:val="both"/>
        <w:rPr>
          <w:sz w:val="24"/>
        </w:rPr>
      </w:pPr>
      <w:r w:rsidRPr="00B66C17">
        <w:rPr>
          <w:b/>
          <w:sz w:val="24"/>
        </w:rPr>
        <w:t xml:space="preserve">  9.</w:t>
      </w:r>
      <w:r>
        <w:rPr>
          <w:sz w:val="24"/>
        </w:rPr>
        <w:t xml:space="preserve">     Освободить от уплаты земельного налога в полном размере:</w:t>
      </w:r>
    </w:p>
    <w:p w:rsidR="002D599E" w:rsidRDefault="002D599E" w:rsidP="002D599E">
      <w:pPr>
        <w:tabs>
          <w:tab w:val="num" w:pos="0"/>
        </w:tabs>
        <w:jc w:val="both"/>
        <w:rPr>
          <w:sz w:val="24"/>
        </w:rPr>
      </w:pPr>
      <w:r>
        <w:rPr>
          <w:sz w:val="24"/>
        </w:rPr>
        <w:tab/>
        <w:t xml:space="preserve">- органы местного самоуправления Руднянского муниципального района, органы местного </w:t>
      </w:r>
    </w:p>
    <w:p w:rsidR="002D599E" w:rsidRDefault="002D599E" w:rsidP="002D599E">
      <w:pPr>
        <w:tabs>
          <w:tab w:val="num" w:pos="0"/>
        </w:tabs>
        <w:jc w:val="both"/>
        <w:rPr>
          <w:sz w:val="24"/>
        </w:rPr>
      </w:pPr>
      <w:r>
        <w:rPr>
          <w:sz w:val="24"/>
        </w:rPr>
        <w:lastRenderedPageBreak/>
        <w:t xml:space="preserve">              самоуправления Руднянского городского поселения;</w:t>
      </w:r>
    </w:p>
    <w:p w:rsidR="002D599E" w:rsidRDefault="002D599E" w:rsidP="002D599E">
      <w:pPr>
        <w:tabs>
          <w:tab w:val="num" w:pos="0"/>
        </w:tabs>
        <w:jc w:val="both"/>
        <w:rPr>
          <w:sz w:val="24"/>
        </w:rPr>
      </w:pPr>
      <w:r>
        <w:rPr>
          <w:sz w:val="24"/>
        </w:rPr>
        <w:tab/>
        <w:t xml:space="preserve">- бюджетные учреждения и организации, созданные органами местного самоуправления </w:t>
      </w:r>
    </w:p>
    <w:p w:rsidR="002D599E" w:rsidRDefault="002D599E" w:rsidP="002D599E">
      <w:pPr>
        <w:tabs>
          <w:tab w:val="num" w:pos="0"/>
        </w:tabs>
        <w:jc w:val="both"/>
        <w:rPr>
          <w:sz w:val="24"/>
        </w:rPr>
      </w:pPr>
      <w:r>
        <w:rPr>
          <w:sz w:val="24"/>
        </w:rPr>
        <w:t xml:space="preserve">                Руднянского муниципального района и Руднянского городского поселения </w:t>
      </w:r>
      <w:proofErr w:type="gramStart"/>
      <w:r>
        <w:rPr>
          <w:sz w:val="24"/>
        </w:rPr>
        <w:t>для</w:t>
      </w:r>
      <w:proofErr w:type="gramEnd"/>
      <w:r>
        <w:rPr>
          <w:sz w:val="24"/>
        </w:rPr>
        <w:t xml:space="preserve"> </w:t>
      </w:r>
    </w:p>
    <w:p w:rsidR="002D599E" w:rsidRDefault="002D599E" w:rsidP="002D599E">
      <w:pPr>
        <w:tabs>
          <w:tab w:val="num" w:pos="0"/>
        </w:tabs>
        <w:jc w:val="both"/>
        <w:rPr>
          <w:sz w:val="24"/>
        </w:rPr>
      </w:pPr>
      <w:r>
        <w:rPr>
          <w:sz w:val="24"/>
        </w:rPr>
        <w:t xml:space="preserve">               осуществления  </w:t>
      </w:r>
      <w:proofErr w:type="gramStart"/>
      <w:r>
        <w:rPr>
          <w:sz w:val="24"/>
        </w:rPr>
        <w:t>управленческих</w:t>
      </w:r>
      <w:proofErr w:type="gramEnd"/>
      <w:r>
        <w:rPr>
          <w:sz w:val="24"/>
        </w:rPr>
        <w:t>, социально-культурных, образовательных, научно-</w:t>
      </w:r>
    </w:p>
    <w:p w:rsidR="002D599E" w:rsidRDefault="002D599E" w:rsidP="002D599E">
      <w:pPr>
        <w:tabs>
          <w:tab w:val="num" w:pos="0"/>
        </w:tabs>
        <w:jc w:val="both"/>
        <w:rPr>
          <w:sz w:val="24"/>
        </w:rPr>
      </w:pPr>
      <w:r>
        <w:rPr>
          <w:sz w:val="24"/>
        </w:rPr>
        <w:t xml:space="preserve">               технических или иных функций некоммерческого характера, деятельность которых </w:t>
      </w:r>
    </w:p>
    <w:p w:rsidR="002D599E" w:rsidRDefault="002D599E" w:rsidP="002D599E">
      <w:pPr>
        <w:tabs>
          <w:tab w:val="num" w:pos="0"/>
        </w:tabs>
        <w:jc w:val="both"/>
        <w:rPr>
          <w:sz w:val="24"/>
        </w:rPr>
      </w:pPr>
      <w:r>
        <w:rPr>
          <w:sz w:val="24"/>
        </w:rPr>
        <w:t xml:space="preserve">              финансируется из соответствующих бюджетов.</w:t>
      </w:r>
    </w:p>
    <w:p w:rsidR="002D599E" w:rsidRDefault="002D599E" w:rsidP="002D599E">
      <w:pPr>
        <w:ind w:left="142"/>
        <w:jc w:val="both"/>
        <w:rPr>
          <w:sz w:val="24"/>
        </w:rPr>
      </w:pPr>
      <w:r>
        <w:rPr>
          <w:sz w:val="24"/>
        </w:rPr>
        <w:t xml:space="preserve"> </w:t>
      </w:r>
      <w:r w:rsidRPr="00B66C17">
        <w:rPr>
          <w:b/>
          <w:sz w:val="24"/>
        </w:rPr>
        <w:t>10.</w:t>
      </w:r>
      <w:r>
        <w:rPr>
          <w:sz w:val="24"/>
        </w:rPr>
        <w:t xml:space="preserve"> </w:t>
      </w:r>
      <w:r w:rsidRPr="00381FB9">
        <w:rPr>
          <w:sz w:val="24"/>
        </w:rPr>
        <w:t xml:space="preserve">Исчисление налога и авансовых платежей по налогу производится в  порядке, </w:t>
      </w:r>
    </w:p>
    <w:p w:rsidR="002D599E" w:rsidRPr="00381FB9" w:rsidRDefault="002D599E" w:rsidP="002D599E">
      <w:pPr>
        <w:ind w:left="142"/>
        <w:jc w:val="both"/>
        <w:rPr>
          <w:bCs/>
          <w:sz w:val="24"/>
          <w:szCs w:val="24"/>
        </w:rPr>
      </w:pPr>
      <w:r>
        <w:rPr>
          <w:sz w:val="24"/>
        </w:rPr>
        <w:t xml:space="preserve">        </w:t>
      </w:r>
      <w:r w:rsidRPr="00381FB9">
        <w:rPr>
          <w:sz w:val="24"/>
        </w:rPr>
        <w:t xml:space="preserve">установленным </w:t>
      </w:r>
      <w:r>
        <w:rPr>
          <w:sz w:val="24"/>
        </w:rPr>
        <w:t xml:space="preserve"> </w:t>
      </w:r>
      <w:r w:rsidRPr="00381FB9">
        <w:rPr>
          <w:sz w:val="24"/>
        </w:rPr>
        <w:t>статьей 396 НК РФ.</w:t>
      </w:r>
      <w:r w:rsidRPr="00381FB9">
        <w:rPr>
          <w:bCs/>
          <w:sz w:val="24"/>
          <w:szCs w:val="24"/>
        </w:rPr>
        <w:t xml:space="preserve"> </w:t>
      </w:r>
    </w:p>
    <w:p w:rsidR="002D599E" w:rsidRDefault="002D599E" w:rsidP="002D599E">
      <w:pPr>
        <w:tabs>
          <w:tab w:val="num" w:pos="142"/>
        </w:tabs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Pr="00B66C17">
        <w:rPr>
          <w:b/>
          <w:bCs/>
          <w:sz w:val="24"/>
          <w:szCs w:val="24"/>
        </w:rPr>
        <w:t>11.</w:t>
      </w:r>
      <w:r>
        <w:rPr>
          <w:bCs/>
          <w:sz w:val="24"/>
          <w:szCs w:val="24"/>
        </w:rPr>
        <w:t xml:space="preserve"> </w:t>
      </w:r>
      <w:r w:rsidRPr="00381FB9">
        <w:rPr>
          <w:bCs/>
          <w:sz w:val="24"/>
          <w:szCs w:val="24"/>
        </w:rPr>
        <w:t xml:space="preserve">Настоящее Решение вступает в силу по истечении одного месяца со дня его официального </w:t>
      </w:r>
    </w:p>
    <w:p w:rsidR="002D599E" w:rsidRDefault="002D599E" w:rsidP="002D599E">
      <w:pPr>
        <w:tabs>
          <w:tab w:val="num" w:pos="142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Pr="00381FB9">
        <w:rPr>
          <w:bCs/>
          <w:sz w:val="24"/>
          <w:szCs w:val="24"/>
        </w:rPr>
        <w:t>опубликования, но не ранее 01 января 201</w:t>
      </w:r>
      <w:r>
        <w:rPr>
          <w:bCs/>
          <w:sz w:val="24"/>
          <w:szCs w:val="24"/>
        </w:rPr>
        <w:t>5</w:t>
      </w:r>
      <w:r w:rsidRPr="00381FB9">
        <w:rPr>
          <w:bCs/>
          <w:sz w:val="24"/>
          <w:szCs w:val="24"/>
        </w:rPr>
        <w:t xml:space="preserve"> года и действуют по 31 декабря 201</w:t>
      </w:r>
      <w:r>
        <w:rPr>
          <w:bCs/>
          <w:sz w:val="24"/>
          <w:szCs w:val="24"/>
        </w:rPr>
        <w:t>5</w:t>
      </w:r>
      <w:r w:rsidRPr="00381FB9">
        <w:rPr>
          <w:bCs/>
          <w:sz w:val="24"/>
          <w:szCs w:val="24"/>
        </w:rPr>
        <w:t xml:space="preserve"> года </w:t>
      </w:r>
    </w:p>
    <w:p w:rsidR="002D599E" w:rsidRPr="00381FB9" w:rsidRDefault="002D599E" w:rsidP="002D599E">
      <w:pPr>
        <w:tabs>
          <w:tab w:val="num" w:pos="142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Pr="00381FB9">
        <w:rPr>
          <w:bCs/>
          <w:sz w:val="24"/>
          <w:szCs w:val="24"/>
        </w:rPr>
        <w:t xml:space="preserve">включительно. </w:t>
      </w:r>
    </w:p>
    <w:p w:rsidR="002D599E" w:rsidRPr="00381FB9" w:rsidRDefault="002D599E" w:rsidP="002D599E">
      <w:pPr>
        <w:tabs>
          <w:tab w:val="num" w:pos="142"/>
        </w:tabs>
        <w:ind w:left="709"/>
        <w:jc w:val="both"/>
        <w:rPr>
          <w:sz w:val="24"/>
          <w:szCs w:val="24"/>
        </w:rPr>
      </w:pPr>
    </w:p>
    <w:p w:rsidR="002D599E" w:rsidRPr="00381FB9" w:rsidRDefault="002D599E" w:rsidP="002D599E">
      <w:pPr>
        <w:ind w:left="426"/>
        <w:jc w:val="both"/>
        <w:rPr>
          <w:sz w:val="24"/>
          <w:szCs w:val="24"/>
        </w:rPr>
      </w:pPr>
      <w:r w:rsidRPr="00381FB9">
        <w:rPr>
          <w:sz w:val="24"/>
          <w:szCs w:val="24"/>
        </w:rPr>
        <w:t xml:space="preserve">Глава Руднянского </w:t>
      </w:r>
    </w:p>
    <w:p w:rsidR="002D599E" w:rsidRPr="00381FB9" w:rsidRDefault="002D599E" w:rsidP="002D599E">
      <w:pPr>
        <w:ind w:left="426"/>
        <w:jc w:val="both"/>
        <w:rPr>
          <w:b/>
          <w:bCs/>
          <w:sz w:val="28"/>
          <w:szCs w:val="28"/>
        </w:rPr>
      </w:pPr>
      <w:r w:rsidRPr="00381FB9">
        <w:rPr>
          <w:sz w:val="24"/>
          <w:szCs w:val="24"/>
        </w:rPr>
        <w:t>городского поселения</w:t>
      </w:r>
      <w:r w:rsidRPr="00381FB9">
        <w:rPr>
          <w:sz w:val="24"/>
          <w:szCs w:val="24"/>
        </w:rPr>
        <w:tab/>
      </w:r>
      <w:r w:rsidRPr="00381FB9">
        <w:rPr>
          <w:sz w:val="24"/>
          <w:szCs w:val="24"/>
        </w:rPr>
        <w:tab/>
      </w:r>
      <w:r w:rsidRPr="00381FB9">
        <w:rPr>
          <w:sz w:val="24"/>
          <w:szCs w:val="24"/>
        </w:rPr>
        <w:tab/>
      </w:r>
      <w:r w:rsidRPr="00381FB9">
        <w:rPr>
          <w:sz w:val="24"/>
          <w:szCs w:val="24"/>
        </w:rPr>
        <w:tab/>
      </w:r>
      <w:r w:rsidRPr="00381FB9">
        <w:rPr>
          <w:sz w:val="24"/>
          <w:szCs w:val="24"/>
        </w:rPr>
        <w:tab/>
      </w:r>
      <w:r w:rsidRPr="00381FB9">
        <w:rPr>
          <w:sz w:val="24"/>
          <w:szCs w:val="24"/>
        </w:rPr>
        <w:tab/>
        <w:t>В.А.Полищук</w:t>
      </w:r>
    </w:p>
    <w:p w:rsidR="002D599E" w:rsidRDefault="002D599E" w:rsidP="0044208B">
      <w:pPr>
        <w:tabs>
          <w:tab w:val="num" w:pos="0"/>
        </w:tabs>
        <w:jc w:val="both"/>
        <w:rPr>
          <w:sz w:val="24"/>
        </w:rPr>
      </w:pPr>
    </w:p>
    <w:p w:rsidR="002D599E" w:rsidRDefault="002D599E" w:rsidP="0044208B">
      <w:pPr>
        <w:tabs>
          <w:tab w:val="num" w:pos="0"/>
        </w:tabs>
        <w:jc w:val="both"/>
        <w:rPr>
          <w:sz w:val="24"/>
        </w:rPr>
      </w:pPr>
    </w:p>
    <w:p w:rsidR="002D599E" w:rsidRDefault="002D599E" w:rsidP="0044208B">
      <w:pPr>
        <w:tabs>
          <w:tab w:val="num" w:pos="0"/>
        </w:tabs>
        <w:jc w:val="both"/>
        <w:rPr>
          <w:sz w:val="24"/>
        </w:rPr>
      </w:pPr>
    </w:p>
    <w:p w:rsidR="002D599E" w:rsidRPr="00381FB9" w:rsidRDefault="002D599E" w:rsidP="0044208B">
      <w:pPr>
        <w:tabs>
          <w:tab w:val="num" w:pos="0"/>
        </w:tabs>
        <w:jc w:val="both"/>
        <w:rPr>
          <w:sz w:val="24"/>
        </w:rPr>
      </w:pPr>
    </w:p>
    <w:p w:rsidR="0044208B" w:rsidRDefault="0044208B" w:rsidP="0044208B">
      <w:pPr>
        <w:jc w:val="both"/>
        <w:rPr>
          <w:sz w:val="24"/>
          <w:szCs w:val="24"/>
        </w:rPr>
      </w:pPr>
    </w:p>
    <w:p w:rsidR="0044208B" w:rsidRPr="00381FB9" w:rsidRDefault="0044208B" w:rsidP="0044208B">
      <w:pPr>
        <w:jc w:val="both"/>
        <w:rPr>
          <w:sz w:val="24"/>
          <w:szCs w:val="24"/>
        </w:rPr>
      </w:pPr>
    </w:p>
    <w:p w:rsidR="00B92614" w:rsidRPr="004D2B91" w:rsidRDefault="00B92614" w:rsidP="004D2B91">
      <w:pPr>
        <w:rPr>
          <w:szCs w:val="24"/>
        </w:rPr>
      </w:pPr>
    </w:p>
    <w:sectPr w:rsidR="00B92614" w:rsidRPr="004D2B91" w:rsidSect="002D599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6E6E"/>
    <w:multiLevelType w:val="multilevel"/>
    <w:tmpl w:val="01FC8958"/>
    <w:lvl w:ilvl="0">
      <w:start w:val="1"/>
      <w:numFmt w:val="decimal"/>
      <w:lvlText w:val="%1."/>
      <w:lvlJc w:val="left"/>
      <w:pPr>
        <w:ind w:left="975" w:hanging="975"/>
      </w:pPr>
      <w:rPr>
        <w:b/>
      </w:rPr>
    </w:lvl>
    <w:lvl w:ilvl="1">
      <w:start w:val="1"/>
      <w:numFmt w:val="decimal"/>
      <w:isLgl/>
      <w:lvlText w:val="%1.%2."/>
      <w:lvlJc w:val="left"/>
      <w:pPr>
        <w:ind w:left="1894" w:hanging="1185"/>
      </w:pPr>
    </w:lvl>
    <w:lvl w:ilvl="2">
      <w:start w:val="1"/>
      <w:numFmt w:val="decimal"/>
      <w:isLgl/>
      <w:lvlText w:val="%1.%2.%3."/>
      <w:lvlJc w:val="left"/>
      <w:pPr>
        <w:ind w:left="2603" w:hanging="1185"/>
      </w:pPr>
    </w:lvl>
    <w:lvl w:ilvl="3">
      <w:start w:val="1"/>
      <w:numFmt w:val="decimal"/>
      <w:isLgl/>
      <w:lvlText w:val="%1.%2.%3.%4."/>
      <w:lvlJc w:val="left"/>
      <w:pPr>
        <w:ind w:left="3312" w:hanging="1185"/>
      </w:pPr>
    </w:lvl>
    <w:lvl w:ilvl="4">
      <w:start w:val="1"/>
      <w:numFmt w:val="decimal"/>
      <w:isLgl/>
      <w:lvlText w:val="%1.%2.%3.%4.%5."/>
      <w:lvlJc w:val="left"/>
      <w:pPr>
        <w:ind w:left="4021" w:hanging="1185"/>
      </w:pPr>
    </w:lvl>
    <w:lvl w:ilvl="5">
      <w:start w:val="1"/>
      <w:numFmt w:val="decimal"/>
      <w:isLgl/>
      <w:lvlText w:val="%1.%2.%3.%4.%5.%6."/>
      <w:lvlJc w:val="left"/>
      <w:pPr>
        <w:ind w:left="4730" w:hanging="1185"/>
      </w:pPr>
    </w:lvl>
    <w:lvl w:ilvl="6">
      <w:start w:val="1"/>
      <w:numFmt w:val="decimal"/>
      <w:isLgl/>
      <w:lvlText w:val="%1.%2.%3.%4.%5.%6.%7."/>
      <w:lvlJc w:val="left"/>
      <w:pPr>
        <w:ind w:left="5694" w:hanging="1440"/>
      </w:p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</w:lvl>
  </w:abstractNum>
  <w:abstractNum w:abstractNumId="1">
    <w:nsid w:val="25F31240"/>
    <w:multiLevelType w:val="hybridMultilevel"/>
    <w:tmpl w:val="411A0350"/>
    <w:lvl w:ilvl="0" w:tplc="9E72F460">
      <w:start w:val="1"/>
      <w:numFmt w:val="decimal"/>
      <w:lvlText w:val="%1)"/>
      <w:lvlJc w:val="left"/>
      <w:pPr>
        <w:tabs>
          <w:tab w:val="num" w:pos="1459"/>
        </w:tabs>
        <w:ind w:left="1459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506ABC"/>
    <w:multiLevelType w:val="hybridMultilevel"/>
    <w:tmpl w:val="DD583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60A"/>
    <w:rsid w:val="000677DA"/>
    <w:rsid w:val="000C7D67"/>
    <w:rsid w:val="0015686C"/>
    <w:rsid w:val="00177D83"/>
    <w:rsid w:val="001B55CE"/>
    <w:rsid w:val="001D4E5A"/>
    <w:rsid w:val="002D599E"/>
    <w:rsid w:val="002E6A54"/>
    <w:rsid w:val="00397CD2"/>
    <w:rsid w:val="003E2039"/>
    <w:rsid w:val="003E5F92"/>
    <w:rsid w:val="004072CA"/>
    <w:rsid w:val="00426628"/>
    <w:rsid w:val="004330FF"/>
    <w:rsid w:val="0044208B"/>
    <w:rsid w:val="00455CFD"/>
    <w:rsid w:val="004B7AE7"/>
    <w:rsid w:val="004D2B91"/>
    <w:rsid w:val="00552C3C"/>
    <w:rsid w:val="006C183F"/>
    <w:rsid w:val="006E58BD"/>
    <w:rsid w:val="006F759C"/>
    <w:rsid w:val="007979FB"/>
    <w:rsid w:val="007E19EF"/>
    <w:rsid w:val="008B715F"/>
    <w:rsid w:val="008F680F"/>
    <w:rsid w:val="009A1AB7"/>
    <w:rsid w:val="00AE6C4F"/>
    <w:rsid w:val="00B90E94"/>
    <w:rsid w:val="00B92614"/>
    <w:rsid w:val="00D164F5"/>
    <w:rsid w:val="00D26717"/>
    <w:rsid w:val="00D5060A"/>
    <w:rsid w:val="00D83063"/>
    <w:rsid w:val="00DA2A5D"/>
    <w:rsid w:val="00DB4F45"/>
    <w:rsid w:val="00DD3FBC"/>
    <w:rsid w:val="00E97429"/>
    <w:rsid w:val="00ED4B77"/>
    <w:rsid w:val="00F80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E20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4072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4072CA"/>
    <w:pPr>
      <w:widowControl/>
      <w:autoSpaceDE/>
      <w:autoSpaceDN/>
      <w:adjustRightInd/>
      <w:ind w:firstLine="708"/>
      <w:jc w:val="both"/>
    </w:pPr>
    <w:rPr>
      <w:color w:val="CC99FF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4072CA"/>
    <w:rPr>
      <w:rFonts w:ascii="Times New Roman" w:eastAsia="Times New Roman" w:hAnsi="Times New Roman" w:cs="Times New Roman"/>
      <w:color w:val="CC99FF"/>
      <w:sz w:val="28"/>
      <w:szCs w:val="24"/>
      <w:lang w:eastAsia="ru-RU"/>
    </w:rPr>
  </w:style>
  <w:style w:type="table" w:styleId="a4">
    <w:name w:val="Table Grid"/>
    <w:basedOn w:val="a1"/>
    <w:uiPriority w:val="59"/>
    <w:rsid w:val="00B92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C18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8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Dyma</dc:creator>
  <cp:keywords/>
  <dc:description/>
  <cp:lastModifiedBy>Dyma</cp:lastModifiedBy>
  <cp:revision>3</cp:revision>
  <cp:lastPrinted>2014-12-10T07:04:00Z</cp:lastPrinted>
  <dcterms:created xsi:type="dcterms:W3CDTF">2014-12-27T07:16:00Z</dcterms:created>
  <dcterms:modified xsi:type="dcterms:W3CDTF">2014-12-30T10:44:00Z</dcterms:modified>
</cp:coreProperties>
</file>